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56CF4" w14:textId="77777777" w:rsidR="00FD1EDC" w:rsidRPr="00AB36C8" w:rsidRDefault="00FD1EDC" w:rsidP="007E7CBE">
      <w:pPr>
        <w:spacing w:after="0" w:line="240" w:lineRule="auto"/>
        <w:rPr>
          <w:b/>
          <w:szCs w:val="24"/>
        </w:rPr>
      </w:pPr>
    </w:p>
    <w:p w14:paraId="4AE9EF08" w14:textId="3B232F84" w:rsidR="00507FA5" w:rsidRPr="00AB36C8" w:rsidRDefault="007E7CBE" w:rsidP="00507FA5">
      <w:pPr>
        <w:spacing w:after="0" w:line="240" w:lineRule="auto"/>
        <w:jc w:val="center"/>
        <w:rPr>
          <w:b/>
          <w:bCs/>
          <w:caps/>
          <w:color w:val="000000"/>
          <w:szCs w:val="24"/>
          <w:lang w:eastAsia="en-US"/>
        </w:rPr>
      </w:pPr>
      <w:r w:rsidRPr="007E7CBE">
        <w:rPr>
          <w:b/>
          <w:bCs/>
          <w:caps/>
          <w:color w:val="000000"/>
          <w:szCs w:val="24"/>
          <w:lang w:eastAsia="en-US"/>
        </w:rPr>
        <w:t>Didelės galios lazerio terapijos aparatas</w:t>
      </w:r>
    </w:p>
    <w:p w14:paraId="6DCE0F70" w14:textId="77777777" w:rsidR="000739FB" w:rsidRPr="00AB36C8" w:rsidRDefault="000739FB" w:rsidP="00FD1EDC">
      <w:pPr>
        <w:spacing w:after="0" w:line="240" w:lineRule="auto"/>
        <w:jc w:val="center"/>
        <w:rPr>
          <w:b/>
          <w:caps/>
          <w:szCs w:val="24"/>
        </w:rPr>
      </w:pPr>
    </w:p>
    <w:p w14:paraId="42004A52" w14:textId="77777777" w:rsidR="00FD1EDC" w:rsidRPr="00AB36C8" w:rsidRDefault="00FD1EDC" w:rsidP="00FD1EDC">
      <w:pPr>
        <w:spacing w:after="0" w:line="240" w:lineRule="auto"/>
        <w:jc w:val="center"/>
        <w:rPr>
          <w:b/>
          <w:szCs w:val="24"/>
        </w:rPr>
      </w:pPr>
      <w:r w:rsidRPr="00AB36C8">
        <w:rPr>
          <w:b/>
          <w:szCs w:val="24"/>
        </w:rPr>
        <w:t xml:space="preserve">Techninė specifikacija </w:t>
      </w:r>
    </w:p>
    <w:p w14:paraId="20300568" w14:textId="77777777" w:rsidR="00FD1EDC" w:rsidRPr="00AB36C8" w:rsidRDefault="00FD1EDC" w:rsidP="00FD1EDC">
      <w:pPr>
        <w:spacing w:after="0" w:line="240" w:lineRule="auto"/>
        <w:jc w:val="center"/>
        <w:rPr>
          <w:b/>
          <w:szCs w:val="24"/>
        </w:rPr>
      </w:pPr>
    </w:p>
    <w:p w14:paraId="6D4C238C" w14:textId="77777777" w:rsidR="00FD1EDC" w:rsidRPr="007A548C" w:rsidRDefault="00FD1EDC" w:rsidP="00FD1EDC">
      <w:pPr>
        <w:autoSpaceDN w:val="0"/>
        <w:spacing w:after="0" w:line="240" w:lineRule="auto"/>
        <w:ind w:firstLine="851"/>
        <w:jc w:val="both"/>
        <w:rPr>
          <w:rFonts w:asciiTheme="majorBidi" w:eastAsia="Calibri" w:hAnsiTheme="majorBidi" w:cstheme="majorBidi"/>
          <w:szCs w:val="24"/>
        </w:rPr>
      </w:pPr>
      <w:r w:rsidRPr="007A548C">
        <w:rPr>
          <w:rFonts w:asciiTheme="majorBidi" w:eastAsia="Calibri" w:hAnsiTheme="majorBidi" w:cstheme="majorBidi"/>
          <w:szCs w:val="24"/>
        </w:rPr>
        <w:t>1.</w:t>
      </w:r>
      <w:r w:rsidRPr="007A548C">
        <w:rPr>
          <w:rFonts w:asciiTheme="majorBidi" w:eastAsia="Calibri" w:hAnsiTheme="majorBidi" w:cstheme="majorBidi"/>
          <w:b/>
          <w:szCs w:val="24"/>
        </w:rPr>
        <w:t xml:space="preserve"> </w:t>
      </w:r>
      <w:r w:rsidRPr="007A548C">
        <w:rPr>
          <w:rFonts w:asciiTheme="majorBidi" w:eastAsia="Calibri" w:hAnsiTheme="majorBidi" w:cstheme="majorBidi"/>
          <w:szCs w:val="24"/>
        </w:rPr>
        <w:t xml:space="preserve">Jei techninėje specifikacijoje nurodytas standartas, techninis liudijimas ar bendrosios techninės specifikacijos, tiekėjas gali siūlyti </w:t>
      </w:r>
      <w:r w:rsidRPr="007A548C">
        <w:rPr>
          <w:rFonts w:asciiTheme="majorBidi" w:eastAsia="Calibri" w:hAnsiTheme="majorBidi" w:cstheme="majorBidi"/>
          <w:i/>
          <w:szCs w:val="24"/>
        </w:rPr>
        <w:t>lygiaverčius</w:t>
      </w:r>
      <w:r w:rsidRPr="007A548C">
        <w:rPr>
          <w:rFonts w:asciiTheme="majorBidi" w:eastAsia="Calibri" w:hAnsiTheme="majorBidi" w:cstheme="majorBidi"/>
          <w:szCs w:val="24"/>
        </w:rPr>
        <w:t xml:space="preserve">.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tiekėjas gali siūlyti </w:t>
      </w:r>
      <w:r w:rsidRPr="007A548C">
        <w:rPr>
          <w:rFonts w:asciiTheme="majorBidi" w:eastAsia="Calibri" w:hAnsiTheme="majorBidi" w:cstheme="majorBidi"/>
          <w:i/>
          <w:szCs w:val="24"/>
        </w:rPr>
        <w:t>lygiaverčius</w:t>
      </w:r>
      <w:r w:rsidRPr="007A548C">
        <w:rPr>
          <w:rFonts w:asciiTheme="majorBidi" w:eastAsia="Calibri" w:hAnsiTheme="majorBidi" w:cstheme="majorBidi"/>
          <w:szCs w:val="24"/>
        </w:rPr>
        <w:t>.</w:t>
      </w:r>
    </w:p>
    <w:p w14:paraId="360A9867" w14:textId="77777777" w:rsidR="007A548C" w:rsidRPr="007A548C" w:rsidRDefault="00FD1EDC" w:rsidP="007A548C">
      <w:pPr>
        <w:ind w:firstLine="851"/>
        <w:jc w:val="both"/>
        <w:rPr>
          <w:rFonts w:asciiTheme="majorBidi" w:hAnsiTheme="majorBidi" w:cstheme="majorBidi"/>
          <w:b/>
          <w:szCs w:val="24"/>
        </w:rPr>
      </w:pPr>
      <w:r w:rsidRPr="007A548C">
        <w:rPr>
          <w:rFonts w:asciiTheme="majorBidi" w:eastAsia="Calibri" w:hAnsiTheme="majorBidi" w:cstheme="majorBidi"/>
          <w:color w:val="000000"/>
          <w:szCs w:val="24"/>
        </w:rPr>
        <w:t xml:space="preserve">2. </w:t>
      </w:r>
      <w:r w:rsidR="007A548C" w:rsidRPr="007A548C">
        <w:rPr>
          <w:rFonts w:asciiTheme="majorBidi" w:eastAsia="Calibri" w:hAnsiTheme="majorBidi" w:cstheme="majorBidi"/>
          <w:color w:val="000000"/>
          <w:szCs w:val="24"/>
        </w:rPr>
        <w:t xml:space="preserve">Tiekėjo siūlomos prekės turi atitikti techninės specifikacijos reikalaujamas charakteristikas. </w:t>
      </w:r>
      <w:r w:rsidR="007A548C" w:rsidRPr="007A548C">
        <w:rPr>
          <w:rFonts w:asciiTheme="majorBidi" w:hAnsiTheme="majorBidi" w:cstheme="majorBidi"/>
          <w:b/>
          <w:szCs w:val="24"/>
        </w:rPr>
        <w:t xml:space="preserve">Tiekėjas turi pateikti pasiūlyme nurodytų parametrų teisingumą įrodančius </w:t>
      </w:r>
      <w:r w:rsidR="007A548C" w:rsidRPr="007A548C">
        <w:rPr>
          <w:rFonts w:asciiTheme="majorBidi" w:hAnsiTheme="majorBidi" w:cstheme="majorBidi"/>
          <w:b/>
          <w:szCs w:val="24"/>
          <w:u w:val="single"/>
        </w:rPr>
        <w:t>prekės gamintojo</w:t>
      </w:r>
      <w:r w:rsidR="007A548C" w:rsidRPr="007A548C">
        <w:rPr>
          <w:rFonts w:asciiTheme="majorBidi" w:hAnsiTheme="majorBidi" w:cstheme="majorBidi"/>
          <w:b/>
          <w:szCs w:val="24"/>
        </w:rPr>
        <w:t xml:space="preserve"> (toliau – gamintojo) </w:t>
      </w:r>
      <w:r w:rsidR="007A548C" w:rsidRPr="007A548C">
        <w:rPr>
          <w:rFonts w:asciiTheme="majorBidi" w:hAnsiTheme="majorBidi" w:cstheme="majorBidi"/>
          <w:b/>
          <w:szCs w:val="24"/>
          <w:u w:val="single"/>
        </w:rPr>
        <w:t>dokumentus</w:t>
      </w:r>
      <w:r w:rsidR="007A548C" w:rsidRPr="007A548C">
        <w:rPr>
          <w:rFonts w:asciiTheme="majorBidi" w:hAnsiTheme="majorBidi" w:cstheme="majorBidi"/>
          <w:b/>
          <w:szCs w:val="24"/>
        </w:rPr>
        <w:t xml:space="preserve"> (katalogus, prospektus ar kitą dokumentaciją su siūlomų prekių aprašymais). </w:t>
      </w:r>
      <w:r w:rsidR="007A548C" w:rsidRPr="007A548C">
        <w:rPr>
          <w:rFonts w:asciiTheme="majorBidi" w:hAnsiTheme="majorBidi" w:cstheme="majorBidi"/>
          <w:b/>
          <w:bCs/>
          <w:szCs w:val="24"/>
        </w:rPr>
        <w:t>Tais atvejais, kai parametrų atitiktį patvirtinantys gamintojo dokumentai yra pateikti anglų kalba, jų vertimų į lietuvių kalbą kartu su pasiūlymu pateikti neprivaloma. Jei šių dokumentų turinys Perkančiajai organizacijai yra aiškus, vertimai gali būti nereikalaujami. Priešingu atveju, Perkančiosios organizacijos prašymu tiekėjas privalės pateikti vertimus į lietuvių kalbą.</w:t>
      </w:r>
      <w:r w:rsidR="007A548C" w:rsidRPr="007A548C">
        <w:rPr>
          <w:rFonts w:asciiTheme="majorBidi" w:hAnsiTheme="majorBidi" w:cstheme="majorBidi"/>
          <w:szCs w:val="24"/>
        </w:rPr>
        <w:t xml:space="preserve"> Pateiktame gamintojo dokumente turi būti pažymėta, kurį techninės specifikacijos reikalavimą patvirtina nurodytas parametras. Pasiūlymo formoje (1 priedo grafoje „Siūlomos parametrų reikšmės") turi būti nurodytas gamintojo dokumento puslapis, kuriame yra ši žyma. </w:t>
      </w:r>
      <w:r w:rsidR="007A548C" w:rsidRPr="007A548C">
        <w:rPr>
          <w:rFonts w:asciiTheme="majorBidi" w:hAnsiTheme="majorBidi" w:cstheme="majorBidi"/>
          <w:b/>
          <w:iCs/>
          <w:szCs w:val="24"/>
        </w:rPr>
        <w:t>Pateikiamos skaitmeninės dokumentų kopijos</w:t>
      </w:r>
      <w:r w:rsidR="007A548C" w:rsidRPr="007A548C">
        <w:rPr>
          <w:rFonts w:asciiTheme="majorBidi" w:hAnsiTheme="majorBidi" w:cstheme="majorBidi"/>
          <w:b/>
          <w:szCs w:val="24"/>
        </w:rPr>
        <w:t>.</w:t>
      </w:r>
    </w:p>
    <w:p w14:paraId="4D3E6F5C" w14:textId="6C2A057B" w:rsidR="007A548C" w:rsidRPr="007A548C" w:rsidRDefault="007A548C" w:rsidP="007A548C">
      <w:pPr>
        <w:ind w:firstLine="851"/>
        <w:jc w:val="both"/>
        <w:rPr>
          <w:rFonts w:asciiTheme="majorBidi" w:hAnsiTheme="majorBidi" w:cstheme="majorBidi"/>
          <w:szCs w:val="24"/>
        </w:rPr>
      </w:pPr>
      <w:r w:rsidRPr="007A548C">
        <w:rPr>
          <w:rFonts w:asciiTheme="majorBidi" w:hAnsiTheme="majorBidi" w:cstheme="majorBidi"/>
          <w:b/>
          <w:szCs w:val="24"/>
        </w:rPr>
        <w:t>2.1.</w:t>
      </w:r>
      <w:r w:rsidRPr="007A548C">
        <w:rPr>
          <w:rFonts w:asciiTheme="majorBidi" w:hAnsiTheme="majorBidi" w:cstheme="majorBidi"/>
          <w:szCs w:val="24"/>
        </w:rPr>
        <w:t xml:space="preserve"> Tuo atveju, jeigu pateiktoje gamintojo dokumentacijoje nėra visos reikalaujamos prekės charakteristikas patvirtinančios informacijos, tiekėjas privalo pateikti gamintojo arba jo įgalioto atstovo </w:t>
      </w:r>
      <w:r w:rsidRPr="007A548C">
        <w:rPr>
          <w:rFonts w:asciiTheme="majorBidi" w:hAnsiTheme="majorBidi" w:cstheme="majorBidi"/>
          <w:b/>
          <w:bCs/>
          <w:szCs w:val="24"/>
        </w:rPr>
        <w:t>(tiekėjo deklaracija nėra lygiavertis dokumentas)</w:t>
      </w:r>
      <w:r w:rsidRPr="007A548C">
        <w:rPr>
          <w:rFonts w:asciiTheme="majorBidi" w:hAnsiTheme="majorBidi" w:cstheme="majorBidi"/>
          <w:szCs w:val="24"/>
        </w:rPr>
        <w:t xml:space="preserve">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7A548C">
        <w:rPr>
          <w:rFonts w:asciiTheme="majorBidi" w:hAnsiTheme="majorBidi" w:cstheme="majorBidi"/>
          <w:iCs/>
          <w:szCs w:val="24"/>
        </w:rPr>
        <w:t>Pateikiamos skaitmeninės dokumentų kopijos</w:t>
      </w:r>
      <w:r w:rsidRPr="007A548C">
        <w:rPr>
          <w:rFonts w:asciiTheme="majorBidi" w:hAnsiTheme="majorBidi" w:cstheme="majorBidi"/>
          <w:szCs w:val="24"/>
        </w:rPr>
        <w:t>.</w:t>
      </w:r>
      <w:r w:rsidRPr="007A548C">
        <w:rPr>
          <w:rFonts w:asciiTheme="majorBidi" w:hAnsiTheme="majorBidi" w:cstheme="majorBidi"/>
          <w:szCs w:val="24"/>
          <w:shd w:val="clear" w:color="auto" w:fill="D9D9D9" w:themeFill="background1" w:themeFillShade="D9"/>
        </w:rPr>
        <w:t xml:space="preserve"> </w:t>
      </w:r>
    </w:p>
    <w:p w14:paraId="6F42EFF7" w14:textId="1BFC6E5C" w:rsidR="007A548C" w:rsidRPr="007A548C" w:rsidRDefault="007A548C" w:rsidP="007A548C">
      <w:pPr>
        <w:ind w:firstLine="709"/>
        <w:jc w:val="both"/>
        <w:rPr>
          <w:rFonts w:asciiTheme="majorBidi" w:hAnsiTheme="majorBidi" w:cstheme="majorBidi"/>
          <w:b/>
          <w:bCs/>
          <w:szCs w:val="24"/>
          <w:u w:val="single"/>
        </w:rPr>
      </w:pPr>
      <w:r w:rsidRPr="007A548C">
        <w:rPr>
          <w:rFonts w:asciiTheme="majorBidi" w:hAnsiTheme="majorBidi" w:cstheme="majorBidi"/>
          <w:szCs w:val="24"/>
        </w:rPr>
        <w:t xml:space="preserve">3. </w:t>
      </w:r>
      <w:r w:rsidRPr="007A548C">
        <w:rPr>
          <w:rFonts w:asciiTheme="majorBidi" w:hAnsiTheme="majorBidi" w:cstheme="majorBidi"/>
          <w:b/>
          <w:bCs/>
          <w:szCs w:val="24"/>
        </w:rPr>
        <w:t>Pirkimo dalyvis kartu su pasiūlymu turi pateikti visus dokumentus įrodančius prekės atitiktį nustatytiems 1-1</w:t>
      </w:r>
      <w:r w:rsidR="001C26B2">
        <w:rPr>
          <w:rFonts w:asciiTheme="majorBidi" w:hAnsiTheme="majorBidi" w:cstheme="majorBidi"/>
          <w:b/>
          <w:bCs/>
          <w:szCs w:val="24"/>
        </w:rPr>
        <w:t>0</w:t>
      </w:r>
      <w:r w:rsidRPr="007A548C">
        <w:rPr>
          <w:rFonts w:asciiTheme="majorBidi" w:hAnsiTheme="majorBidi" w:cstheme="majorBidi"/>
          <w:b/>
          <w:bCs/>
          <w:szCs w:val="24"/>
        </w:rPr>
        <w:t xml:space="preserve"> techninės specifikacijos </w:t>
      </w:r>
      <w:r w:rsidR="001C26B2">
        <w:rPr>
          <w:rFonts w:asciiTheme="majorBidi" w:hAnsiTheme="majorBidi" w:cstheme="majorBidi"/>
          <w:b/>
          <w:bCs/>
          <w:szCs w:val="24"/>
        </w:rPr>
        <w:t>punktuose</w:t>
      </w:r>
      <w:r w:rsidRPr="007A548C">
        <w:rPr>
          <w:rFonts w:asciiTheme="majorBidi" w:hAnsiTheme="majorBidi" w:cstheme="majorBidi"/>
          <w:b/>
          <w:bCs/>
          <w:szCs w:val="24"/>
        </w:rPr>
        <w:t xml:space="preserve"> reikalavimams</w:t>
      </w:r>
      <w:r w:rsidRPr="007A548C">
        <w:rPr>
          <w:rFonts w:asciiTheme="majorBidi" w:hAnsiTheme="majorBidi" w:cstheme="majorBidi"/>
          <w:b/>
          <w:bCs/>
          <w:szCs w:val="24"/>
          <w:u w:val="single"/>
        </w:rPr>
        <w:t xml:space="preserve">. </w:t>
      </w:r>
      <w:r w:rsidRPr="00F51BF4">
        <w:rPr>
          <w:rFonts w:asciiTheme="majorBidi" w:hAnsiTheme="majorBidi" w:cstheme="majorBidi"/>
          <w:b/>
          <w:bCs/>
          <w:strike/>
          <w:szCs w:val="24"/>
          <w:u w:val="single"/>
        </w:rPr>
        <w:t xml:space="preserve">Atitiktis techninės specifikacijos </w:t>
      </w:r>
      <w:r w:rsidR="001C26B2" w:rsidRPr="00F51BF4">
        <w:rPr>
          <w:rFonts w:asciiTheme="majorBidi" w:hAnsiTheme="majorBidi" w:cstheme="majorBidi"/>
          <w:b/>
          <w:bCs/>
          <w:strike/>
          <w:szCs w:val="24"/>
          <w:u w:val="single"/>
        </w:rPr>
        <w:t>11-12</w:t>
      </w:r>
      <w:r w:rsidRPr="00F51BF4">
        <w:rPr>
          <w:rFonts w:asciiTheme="majorBidi" w:hAnsiTheme="majorBidi" w:cstheme="majorBidi"/>
          <w:b/>
          <w:bCs/>
          <w:strike/>
          <w:szCs w:val="24"/>
          <w:u w:val="single"/>
        </w:rPr>
        <w:t xml:space="preserve"> </w:t>
      </w:r>
      <w:r w:rsidR="001C26B2" w:rsidRPr="00F51BF4">
        <w:rPr>
          <w:rFonts w:asciiTheme="majorBidi" w:hAnsiTheme="majorBidi" w:cstheme="majorBidi"/>
          <w:b/>
          <w:bCs/>
          <w:strike/>
          <w:szCs w:val="24"/>
          <w:u w:val="single"/>
        </w:rPr>
        <w:t>punktuose</w:t>
      </w:r>
      <w:r w:rsidRPr="00F51BF4">
        <w:rPr>
          <w:rFonts w:asciiTheme="majorBidi" w:hAnsiTheme="majorBidi" w:cstheme="majorBidi"/>
          <w:b/>
          <w:bCs/>
          <w:strike/>
          <w:szCs w:val="24"/>
          <w:u w:val="single"/>
        </w:rPr>
        <w:t xml:space="preserve"> nustatytiems reikalavimams bus tikrinama sutarties vykdymo metu (prekės perdavimo metu).</w:t>
      </w:r>
    </w:p>
    <w:p w14:paraId="6EB4DB42" w14:textId="75FCC4DF" w:rsidR="000739FB" w:rsidRPr="007A548C" w:rsidRDefault="000739FB" w:rsidP="007A548C">
      <w:pPr>
        <w:suppressAutoHyphens/>
        <w:spacing w:after="0" w:line="240" w:lineRule="auto"/>
        <w:ind w:firstLine="709"/>
        <w:jc w:val="both"/>
        <w:rPr>
          <w:rFonts w:asciiTheme="majorBidi" w:eastAsia="Arial Unicode MS" w:hAnsiTheme="majorBidi" w:cstheme="majorBidi"/>
          <w:szCs w:val="24"/>
          <w:u w:val="single"/>
        </w:rPr>
      </w:pPr>
    </w:p>
    <w:p w14:paraId="3BCC503F" w14:textId="6E3651C8" w:rsidR="00233EFE" w:rsidRPr="007A548C" w:rsidRDefault="00FD1EDC" w:rsidP="00FD1EDC">
      <w:pPr>
        <w:rPr>
          <w:rFonts w:asciiTheme="majorBidi" w:hAnsiTheme="majorBidi" w:cstheme="majorBidi"/>
          <w:szCs w:val="24"/>
          <w:u w:val="single"/>
        </w:rPr>
      </w:pPr>
      <w:r w:rsidRPr="007A548C">
        <w:rPr>
          <w:rFonts w:asciiTheme="majorBidi" w:hAnsiTheme="majorBidi" w:cstheme="majorBidi"/>
          <w:szCs w:val="24"/>
        </w:rPr>
        <w:t xml:space="preserve">1 lentelė. </w:t>
      </w:r>
      <w:r w:rsidRPr="007A548C">
        <w:rPr>
          <w:rFonts w:asciiTheme="majorBidi" w:hAnsiTheme="majorBidi" w:cstheme="majorBidi"/>
          <w:szCs w:val="24"/>
          <w:u w:val="single"/>
        </w:rPr>
        <w:t>Privalomieji reikalavimai prekėms:</w:t>
      </w:r>
    </w:p>
    <w:tbl>
      <w:tblPr>
        <w:tblW w:w="9720" w:type="dxa"/>
        <w:tblLook w:val="04A0" w:firstRow="1" w:lastRow="0" w:firstColumn="1" w:lastColumn="0" w:noHBand="0" w:noVBand="1"/>
      </w:tblPr>
      <w:tblGrid>
        <w:gridCol w:w="1524"/>
        <w:gridCol w:w="2866"/>
        <w:gridCol w:w="5094"/>
        <w:gridCol w:w="236"/>
      </w:tblGrid>
      <w:tr w:rsidR="00507FA5" w:rsidRPr="007A548C" w14:paraId="468C9D4E" w14:textId="77777777" w:rsidTr="007E7CBE">
        <w:trPr>
          <w:gridAfter w:val="1"/>
          <w:wAfter w:w="236" w:type="dxa"/>
          <w:trHeight w:val="1215"/>
        </w:trPr>
        <w:tc>
          <w:tcPr>
            <w:tcW w:w="152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068E3E2" w14:textId="30A914EF" w:rsidR="00507FA5" w:rsidRPr="007A548C" w:rsidRDefault="00507FA5" w:rsidP="00507FA5">
            <w:pPr>
              <w:spacing w:after="0" w:line="240" w:lineRule="auto"/>
              <w:jc w:val="center"/>
              <w:rPr>
                <w:rFonts w:asciiTheme="majorBidi" w:hAnsiTheme="majorBidi" w:cstheme="majorBidi"/>
                <w:b/>
                <w:bCs/>
                <w:color w:val="000000"/>
                <w:szCs w:val="24"/>
                <w:lang w:eastAsia="en-US"/>
              </w:rPr>
            </w:pPr>
            <w:r w:rsidRPr="007A548C">
              <w:rPr>
                <w:rFonts w:asciiTheme="majorBidi" w:hAnsiTheme="majorBidi" w:cstheme="majorBidi"/>
                <w:b/>
                <w:bCs/>
                <w:color w:val="000000"/>
                <w:szCs w:val="24"/>
                <w:lang w:eastAsia="en-US"/>
              </w:rPr>
              <w:t>Eil. Nr.</w:t>
            </w:r>
          </w:p>
        </w:tc>
        <w:tc>
          <w:tcPr>
            <w:tcW w:w="2866" w:type="dxa"/>
            <w:tcBorders>
              <w:top w:val="single" w:sz="4" w:space="0" w:color="auto"/>
              <w:left w:val="nil"/>
              <w:bottom w:val="single" w:sz="4" w:space="0" w:color="auto"/>
              <w:right w:val="single" w:sz="4" w:space="0" w:color="auto"/>
            </w:tcBorders>
            <w:shd w:val="clear" w:color="000000" w:fill="D9D9D9"/>
            <w:vAlign w:val="center"/>
            <w:hideMark/>
          </w:tcPr>
          <w:p w14:paraId="12FB1B9D" w14:textId="1DEB5939" w:rsidR="00507FA5" w:rsidRPr="007A548C" w:rsidRDefault="00BF1BC2" w:rsidP="00507FA5">
            <w:pPr>
              <w:spacing w:after="0" w:line="240" w:lineRule="auto"/>
              <w:jc w:val="center"/>
              <w:rPr>
                <w:rFonts w:asciiTheme="majorBidi" w:hAnsiTheme="majorBidi" w:cstheme="majorBidi"/>
                <w:b/>
                <w:bCs/>
                <w:color w:val="000000"/>
                <w:szCs w:val="24"/>
                <w:lang w:eastAsia="en-US"/>
              </w:rPr>
            </w:pPr>
            <w:r w:rsidRPr="007A548C">
              <w:rPr>
                <w:rFonts w:asciiTheme="majorBidi" w:hAnsiTheme="majorBidi" w:cstheme="majorBidi"/>
                <w:b/>
                <w:bCs/>
                <w:szCs w:val="24"/>
              </w:rPr>
              <w:t>Parametrai</w:t>
            </w:r>
          </w:p>
        </w:tc>
        <w:tc>
          <w:tcPr>
            <w:tcW w:w="5094" w:type="dxa"/>
            <w:tcBorders>
              <w:top w:val="single" w:sz="4" w:space="0" w:color="auto"/>
              <w:left w:val="nil"/>
              <w:bottom w:val="single" w:sz="4" w:space="0" w:color="auto"/>
              <w:right w:val="single" w:sz="4" w:space="0" w:color="auto"/>
            </w:tcBorders>
            <w:shd w:val="clear" w:color="000000" w:fill="D9D9D9"/>
            <w:vAlign w:val="center"/>
            <w:hideMark/>
          </w:tcPr>
          <w:p w14:paraId="465F0697" w14:textId="7D56EA28" w:rsidR="00507FA5" w:rsidRPr="007A548C" w:rsidRDefault="00BF1BC2" w:rsidP="00507FA5">
            <w:pPr>
              <w:spacing w:after="0" w:line="240" w:lineRule="auto"/>
              <w:jc w:val="center"/>
              <w:rPr>
                <w:rFonts w:asciiTheme="majorBidi" w:hAnsiTheme="majorBidi" w:cstheme="majorBidi"/>
                <w:b/>
                <w:bCs/>
                <w:color w:val="000000"/>
                <w:szCs w:val="24"/>
                <w:lang w:eastAsia="en-US"/>
              </w:rPr>
            </w:pPr>
            <w:r w:rsidRPr="007A548C">
              <w:rPr>
                <w:rFonts w:asciiTheme="majorBidi" w:hAnsiTheme="majorBidi" w:cstheme="majorBidi"/>
                <w:b/>
                <w:color w:val="000000"/>
                <w:szCs w:val="24"/>
              </w:rPr>
              <w:t>Parametrų reikšmės</w:t>
            </w:r>
          </w:p>
        </w:tc>
      </w:tr>
      <w:tr w:rsidR="00507FA5" w:rsidRPr="007A548C" w14:paraId="00C9C5EF" w14:textId="77777777" w:rsidTr="007E7CBE">
        <w:trPr>
          <w:gridAfter w:val="1"/>
          <w:wAfter w:w="236" w:type="dxa"/>
          <w:trHeight w:val="1200"/>
        </w:trPr>
        <w:tc>
          <w:tcPr>
            <w:tcW w:w="1524" w:type="dxa"/>
            <w:tcBorders>
              <w:top w:val="single" w:sz="4" w:space="0" w:color="auto"/>
              <w:left w:val="single" w:sz="4" w:space="0" w:color="auto"/>
              <w:bottom w:val="single" w:sz="4" w:space="0" w:color="auto"/>
              <w:right w:val="single" w:sz="4" w:space="0" w:color="auto"/>
            </w:tcBorders>
            <w:vAlign w:val="center"/>
            <w:hideMark/>
          </w:tcPr>
          <w:p w14:paraId="1B7B99FF" w14:textId="01C9E380"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1.</w:t>
            </w:r>
          </w:p>
        </w:tc>
        <w:tc>
          <w:tcPr>
            <w:tcW w:w="2866" w:type="dxa"/>
            <w:tcBorders>
              <w:top w:val="single" w:sz="4" w:space="0" w:color="auto"/>
              <w:left w:val="nil"/>
              <w:bottom w:val="single" w:sz="4" w:space="0" w:color="auto"/>
              <w:right w:val="single" w:sz="4" w:space="0" w:color="auto"/>
            </w:tcBorders>
            <w:vAlign w:val="center"/>
          </w:tcPr>
          <w:p w14:paraId="6FCF8B40" w14:textId="085AFC7D" w:rsidR="00507FA5" w:rsidRPr="007A548C" w:rsidRDefault="007E7CBE" w:rsidP="00507FA5">
            <w:pPr>
              <w:spacing w:after="0" w:line="240" w:lineRule="auto"/>
              <w:jc w:val="both"/>
              <w:rPr>
                <w:rFonts w:asciiTheme="majorBidi" w:hAnsiTheme="majorBidi" w:cstheme="majorBidi"/>
                <w:color w:val="000000"/>
                <w:szCs w:val="24"/>
                <w:lang w:eastAsia="en-US"/>
              </w:rPr>
            </w:pPr>
            <w:r w:rsidRPr="007E7CBE">
              <w:rPr>
                <w:rFonts w:asciiTheme="majorBidi" w:hAnsiTheme="majorBidi" w:cstheme="majorBidi"/>
                <w:color w:val="000000"/>
                <w:szCs w:val="24"/>
                <w:lang w:eastAsia="en-US"/>
              </w:rPr>
              <w:t xml:space="preserve">Prietaiso tipas </w:t>
            </w:r>
          </w:p>
        </w:tc>
        <w:tc>
          <w:tcPr>
            <w:tcW w:w="5094" w:type="dxa"/>
            <w:tcBorders>
              <w:top w:val="single" w:sz="4" w:space="0" w:color="auto"/>
              <w:left w:val="nil"/>
              <w:bottom w:val="single" w:sz="4" w:space="0" w:color="auto"/>
              <w:right w:val="single" w:sz="4" w:space="0" w:color="auto"/>
            </w:tcBorders>
            <w:vAlign w:val="center"/>
          </w:tcPr>
          <w:p w14:paraId="081DF843" w14:textId="1CAC1F8C" w:rsidR="00507FA5" w:rsidRPr="007A548C" w:rsidRDefault="007E7CBE" w:rsidP="00507FA5">
            <w:pPr>
              <w:spacing w:after="0" w:line="240" w:lineRule="auto"/>
              <w:jc w:val="both"/>
              <w:rPr>
                <w:rFonts w:asciiTheme="majorBidi" w:hAnsiTheme="majorBidi" w:cstheme="majorBidi"/>
                <w:color w:val="000000"/>
                <w:szCs w:val="24"/>
                <w:lang w:eastAsia="en-US"/>
              </w:rPr>
            </w:pPr>
            <w:r>
              <w:rPr>
                <w:rFonts w:asciiTheme="majorBidi" w:hAnsiTheme="majorBidi" w:cstheme="majorBidi"/>
                <w:color w:val="000000"/>
                <w:szCs w:val="24"/>
                <w:lang w:eastAsia="en-US"/>
              </w:rPr>
              <w:t>D</w:t>
            </w:r>
            <w:r w:rsidRPr="007E7CBE">
              <w:rPr>
                <w:rFonts w:asciiTheme="majorBidi" w:hAnsiTheme="majorBidi" w:cstheme="majorBidi"/>
                <w:color w:val="000000"/>
                <w:szCs w:val="24"/>
                <w:lang w:eastAsia="en-US"/>
              </w:rPr>
              <w:t>idelės galios lazerio terapijos aparatas</w:t>
            </w:r>
          </w:p>
        </w:tc>
      </w:tr>
      <w:tr w:rsidR="00507FA5" w:rsidRPr="007A548C" w14:paraId="39486750" w14:textId="77777777" w:rsidTr="007E7CBE">
        <w:trPr>
          <w:gridAfter w:val="1"/>
          <w:wAfter w:w="236" w:type="dxa"/>
          <w:trHeight w:val="600"/>
        </w:trPr>
        <w:tc>
          <w:tcPr>
            <w:tcW w:w="1524" w:type="dxa"/>
            <w:vMerge w:val="restart"/>
            <w:tcBorders>
              <w:top w:val="single" w:sz="4" w:space="0" w:color="auto"/>
              <w:left w:val="single" w:sz="4" w:space="0" w:color="auto"/>
              <w:right w:val="single" w:sz="8" w:space="0" w:color="auto"/>
            </w:tcBorders>
            <w:vAlign w:val="center"/>
            <w:hideMark/>
          </w:tcPr>
          <w:p w14:paraId="57BB2003"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lastRenderedPageBreak/>
              <w:t>2.</w:t>
            </w:r>
          </w:p>
        </w:tc>
        <w:tc>
          <w:tcPr>
            <w:tcW w:w="2866" w:type="dxa"/>
            <w:vMerge w:val="restart"/>
            <w:tcBorders>
              <w:top w:val="single" w:sz="4" w:space="0" w:color="auto"/>
              <w:left w:val="single" w:sz="8" w:space="0" w:color="auto"/>
              <w:right w:val="single" w:sz="8" w:space="0" w:color="auto"/>
            </w:tcBorders>
            <w:hideMark/>
          </w:tcPr>
          <w:p w14:paraId="40C80A27" w14:textId="011BD4C5" w:rsidR="00507FA5" w:rsidRPr="007A548C" w:rsidRDefault="007E7CBE" w:rsidP="00AB36C8">
            <w:pPr>
              <w:spacing w:after="0" w:line="240" w:lineRule="auto"/>
              <w:rPr>
                <w:rFonts w:asciiTheme="majorBidi" w:hAnsiTheme="majorBidi" w:cstheme="majorBidi"/>
                <w:color w:val="000000"/>
                <w:szCs w:val="24"/>
                <w:lang w:eastAsia="en-US"/>
              </w:rPr>
            </w:pPr>
            <w:r w:rsidRPr="007E7CBE">
              <w:rPr>
                <w:rFonts w:asciiTheme="majorBidi" w:hAnsiTheme="majorBidi" w:cstheme="majorBidi"/>
                <w:color w:val="000000"/>
                <w:szCs w:val="24"/>
                <w:lang w:eastAsia="en-US"/>
              </w:rPr>
              <w:t>Maksimali išėjimo galia</w:t>
            </w:r>
          </w:p>
        </w:tc>
        <w:tc>
          <w:tcPr>
            <w:tcW w:w="5094" w:type="dxa"/>
            <w:tcBorders>
              <w:top w:val="single" w:sz="4" w:space="0" w:color="auto"/>
              <w:left w:val="nil"/>
              <w:bottom w:val="nil"/>
              <w:right w:val="single" w:sz="4" w:space="0" w:color="auto"/>
            </w:tcBorders>
            <w:vAlign w:val="center"/>
          </w:tcPr>
          <w:p w14:paraId="553A5129" w14:textId="10CCC869" w:rsidR="00507FA5" w:rsidRPr="007A548C" w:rsidRDefault="007E7CBE" w:rsidP="00507FA5">
            <w:pPr>
              <w:spacing w:after="0" w:line="240" w:lineRule="auto"/>
              <w:jc w:val="both"/>
              <w:rPr>
                <w:rFonts w:asciiTheme="majorBidi" w:hAnsiTheme="majorBidi" w:cstheme="majorBidi"/>
                <w:color w:val="000000"/>
                <w:szCs w:val="24"/>
                <w:lang w:eastAsia="en-US"/>
              </w:rPr>
            </w:pPr>
            <w:r w:rsidRPr="007E7CBE">
              <w:rPr>
                <w:rFonts w:asciiTheme="majorBidi" w:hAnsiTheme="majorBidi" w:cstheme="majorBidi"/>
                <w:color w:val="000000"/>
                <w:szCs w:val="24"/>
                <w:lang w:eastAsia="en-US"/>
              </w:rPr>
              <w:t>ne mažesnė kaip 7 W</w:t>
            </w:r>
          </w:p>
        </w:tc>
      </w:tr>
      <w:tr w:rsidR="00507FA5" w:rsidRPr="007A548C" w14:paraId="5C2953EC" w14:textId="77777777" w:rsidTr="007E7CBE">
        <w:trPr>
          <w:gridAfter w:val="1"/>
          <w:wAfter w:w="236" w:type="dxa"/>
          <w:trHeight w:val="110"/>
        </w:trPr>
        <w:tc>
          <w:tcPr>
            <w:tcW w:w="1524" w:type="dxa"/>
            <w:vMerge/>
            <w:tcBorders>
              <w:left w:val="single" w:sz="4" w:space="0" w:color="auto"/>
              <w:right w:val="single" w:sz="8" w:space="0" w:color="auto"/>
            </w:tcBorders>
            <w:vAlign w:val="center"/>
            <w:hideMark/>
          </w:tcPr>
          <w:p w14:paraId="69CE6422" w14:textId="77777777" w:rsidR="00507FA5" w:rsidRPr="007A548C" w:rsidRDefault="00507FA5" w:rsidP="00507FA5">
            <w:pPr>
              <w:spacing w:after="0" w:line="240" w:lineRule="auto"/>
              <w:rPr>
                <w:rFonts w:asciiTheme="majorBidi" w:hAnsiTheme="majorBidi" w:cstheme="majorBidi"/>
                <w:color w:val="000000"/>
                <w:szCs w:val="24"/>
                <w:lang w:eastAsia="en-US"/>
              </w:rPr>
            </w:pPr>
          </w:p>
        </w:tc>
        <w:tc>
          <w:tcPr>
            <w:tcW w:w="2866" w:type="dxa"/>
            <w:vMerge/>
            <w:tcBorders>
              <w:left w:val="single" w:sz="8" w:space="0" w:color="auto"/>
              <w:right w:val="single" w:sz="8" w:space="0" w:color="auto"/>
            </w:tcBorders>
            <w:vAlign w:val="center"/>
            <w:hideMark/>
          </w:tcPr>
          <w:p w14:paraId="2DE46344" w14:textId="77777777" w:rsidR="00507FA5" w:rsidRPr="007A548C" w:rsidRDefault="00507FA5" w:rsidP="00507FA5">
            <w:pPr>
              <w:spacing w:after="0" w:line="240" w:lineRule="auto"/>
              <w:rPr>
                <w:rFonts w:asciiTheme="majorBidi" w:hAnsiTheme="majorBidi" w:cstheme="majorBidi"/>
                <w:color w:val="000000"/>
                <w:szCs w:val="24"/>
                <w:lang w:eastAsia="en-US"/>
              </w:rPr>
            </w:pPr>
          </w:p>
        </w:tc>
        <w:tc>
          <w:tcPr>
            <w:tcW w:w="5094" w:type="dxa"/>
            <w:tcBorders>
              <w:top w:val="nil"/>
              <w:left w:val="nil"/>
              <w:bottom w:val="single" w:sz="4" w:space="0" w:color="auto"/>
              <w:right w:val="single" w:sz="4" w:space="0" w:color="auto"/>
            </w:tcBorders>
            <w:vAlign w:val="center"/>
            <w:hideMark/>
          </w:tcPr>
          <w:p w14:paraId="2DC0E54C" w14:textId="0426573E" w:rsidR="00507FA5" w:rsidRPr="007A548C" w:rsidRDefault="00507FA5" w:rsidP="00507FA5">
            <w:pPr>
              <w:spacing w:after="0" w:line="240" w:lineRule="auto"/>
              <w:contextualSpacing/>
              <w:jc w:val="both"/>
              <w:rPr>
                <w:rFonts w:asciiTheme="majorBidi" w:hAnsiTheme="majorBidi" w:cstheme="majorBidi"/>
                <w:color w:val="000000"/>
                <w:szCs w:val="24"/>
                <w:lang w:eastAsia="en-US"/>
              </w:rPr>
            </w:pPr>
          </w:p>
        </w:tc>
      </w:tr>
      <w:tr w:rsidR="00507FA5" w:rsidRPr="007A548C" w14:paraId="2F0DEF1C" w14:textId="77777777" w:rsidTr="007E7CBE">
        <w:trPr>
          <w:gridAfter w:val="1"/>
          <w:wAfter w:w="236" w:type="dxa"/>
          <w:trHeight w:val="471"/>
        </w:trPr>
        <w:tc>
          <w:tcPr>
            <w:tcW w:w="1524" w:type="dxa"/>
            <w:tcBorders>
              <w:top w:val="single" w:sz="4" w:space="0" w:color="auto"/>
              <w:left w:val="single" w:sz="4" w:space="0" w:color="auto"/>
              <w:bottom w:val="single" w:sz="4" w:space="0" w:color="auto"/>
              <w:right w:val="single" w:sz="8" w:space="0" w:color="auto"/>
            </w:tcBorders>
            <w:vAlign w:val="center"/>
            <w:hideMark/>
          </w:tcPr>
          <w:p w14:paraId="3885713B"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3.</w:t>
            </w:r>
          </w:p>
        </w:tc>
        <w:tc>
          <w:tcPr>
            <w:tcW w:w="2866" w:type="dxa"/>
            <w:tcBorders>
              <w:top w:val="single" w:sz="4" w:space="0" w:color="auto"/>
              <w:left w:val="nil"/>
              <w:bottom w:val="single" w:sz="4" w:space="0" w:color="auto"/>
              <w:right w:val="nil"/>
            </w:tcBorders>
            <w:vAlign w:val="center"/>
            <w:hideMark/>
          </w:tcPr>
          <w:p w14:paraId="7255BEDF" w14:textId="3B822F10" w:rsidR="00507FA5" w:rsidRPr="007A548C" w:rsidRDefault="007E7CBE" w:rsidP="00507FA5">
            <w:pPr>
              <w:spacing w:after="0" w:line="240" w:lineRule="auto"/>
              <w:jc w:val="both"/>
              <w:rPr>
                <w:rFonts w:asciiTheme="majorBidi" w:hAnsiTheme="majorBidi" w:cstheme="majorBidi"/>
                <w:color w:val="000000"/>
                <w:szCs w:val="24"/>
                <w:lang w:eastAsia="en-US"/>
              </w:rPr>
            </w:pPr>
            <w:r w:rsidRPr="007E7CBE">
              <w:rPr>
                <w:rFonts w:asciiTheme="majorBidi" w:hAnsiTheme="majorBidi" w:cstheme="majorBidi"/>
                <w:color w:val="000000"/>
                <w:szCs w:val="24"/>
                <w:lang w:eastAsia="en-US"/>
              </w:rPr>
              <w:t>Veikimo režimai</w:t>
            </w:r>
          </w:p>
        </w:tc>
        <w:tc>
          <w:tcPr>
            <w:tcW w:w="5094" w:type="dxa"/>
            <w:tcBorders>
              <w:top w:val="single" w:sz="4" w:space="0" w:color="auto"/>
              <w:left w:val="single" w:sz="4" w:space="0" w:color="auto"/>
              <w:bottom w:val="single" w:sz="4" w:space="0" w:color="auto"/>
              <w:right w:val="single" w:sz="4" w:space="0" w:color="auto"/>
            </w:tcBorders>
            <w:vAlign w:val="center"/>
            <w:hideMark/>
          </w:tcPr>
          <w:p w14:paraId="5E885411" w14:textId="1F080E8E" w:rsidR="00507FA5" w:rsidRPr="007A548C" w:rsidRDefault="007E7CBE" w:rsidP="00507FA5">
            <w:pPr>
              <w:spacing w:after="0" w:line="240" w:lineRule="auto"/>
              <w:jc w:val="both"/>
              <w:rPr>
                <w:rFonts w:asciiTheme="majorBidi" w:hAnsiTheme="majorBidi" w:cstheme="majorBidi"/>
                <w:color w:val="000000"/>
                <w:szCs w:val="24"/>
                <w:lang w:eastAsia="en-US"/>
              </w:rPr>
            </w:pPr>
            <w:r w:rsidRPr="007E7CBE">
              <w:rPr>
                <w:rFonts w:asciiTheme="majorBidi" w:hAnsiTheme="majorBidi" w:cstheme="majorBidi"/>
                <w:szCs w:val="24"/>
              </w:rPr>
              <w:t>ne mažiau kaip nuolatinis ir pulsinis</w:t>
            </w:r>
          </w:p>
        </w:tc>
      </w:tr>
      <w:tr w:rsidR="00507FA5" w:rsidRPr="007A548C" w14:paraId="09112D0F" w14:textId="77777777" w:rsidTr="007E7CBE">
        <w:trPr>
          <w:gridAfter w:val="1"/>
          <w:wAfter w:w="236" w:type="dxa"/>
          <w:trHeight w:val="994"/>
        </w:trPr>
        <w:tc>
          <w:tcPr>
            <w:tcW w:w="1524" w:type="dxa"/>
            <w:tcBorders>
              <w:top w:val="single" w:sz="4" w:space="0" w:color="auto"/>
              <w:left w:val="single" w:sz="4" w:space="0" w:color="auto"/>
              <w:bottom w:val="single" w:sz="4" w:space="0" w:color="000000"/>
              <w:right w:val="single" w:sz="8" w:space="0" w:color="auto"/>
            </w:tcBorders>
            <w:vAlign w:val="center"/>
            <w:hideMark/>
          </w:tcPr>
          <w:p w14:paraId="449AE455"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4.</w:t>
            </w:r>
          </w:p>
        </w:tc>
        <w:tc>
          <w:tcPr>
            <w:tcW w:w="2866" w:type="dxa"/>
            <w:tcBorders>
              <w:top w:val="single" w:sz="4" w:space="0" w:color="auto"/>
              <w:left w:val="single" w:sz="8" w:space="0" w:color="auto"/>
              <w:bottom w:val="single" w:sz="4" w:space="0" w:color="000000"/>
              <w:right w:val="single" w:sz="8" w:space="0" w:color="auto"/>
            </w:tcBorders>
            <w:vAlign w:val="center"/>
            <w:hideMark/>
          </w:tcPr>
          <w:p w14:paraId="05365E95" w14:textId="1B47ED04" w:rsidR="00507FA5" w:rsidRPr="007A548C" w:rsidRDefault="007E7CBE" w:rsidP="00507FA5">
            <w:pPr>
              <w:spacing w:after="0" w:line="240" w:lineRule="auto"/>
              <w:jc w:val="both"/>
              <w:rPr>
                <w:rFonts w:asciiTheme="majorBidi" w:hAnsiTheme="majorBidi" w:cstheme="majorBidi"/>
                <w:color w:val="000000"/>
                <w:szCs w:val="24"/>
                <w:lang w:eastAsia="en-US"/>
              </w:rPr>
            </w:pPr>
            <w:r w:rsidRPr="007E7CBE">
              <w:rPr>
                <w:rFonts w:asciiTheme="majorBidi" w:hAnsiTheme="majorBidi" w:cstheme="majorBidi"/>
                <w:color w:val="000000"/>
                <w:szCs w:val="24"/>
                <w:lang w:eastAsia="en-US"/>
              </w:rPr>
              <w:t>Reguliuojami parametrai</w:t>
            </w:r>
          </w:p>
        </w:tc>
        <w:tc>
          <w:tcPr>
            <w:tcW w:w="5094" w:type="dxa"/>
            <w:tcBorders>
              <w:top w:val="single" w:sz="4" w:space="0" w:color="auto"/>
              <w:left w:val="nil"/>
              <w:bottom w:val="nil"/>
              <w:right w:val="single" w:sz="4" w:space="0" w:color="auto"/>
            </w:tcBorders>
            <w:vAlign w:val="center"/>
            <w:hideMark/>
          </w:tcPr>
          <w:p w14:paraId="32E9773B" w14:textId="77777777" w:rsidR="007E7CBE" w:rsidRDefault="007E7CBE" w:rsidP="007E7CBE">
            <w:pPr>
              <w:pStyle w:val="ListParagraph"/>
              <w:numPr>
                <w:ilvl w:val="0"/>
                <w:numId w:val="7"/>
              </w:numPr>
              <w:ind w:left="311" w:hanging="284"/>
              <w:jc w:val="both"/>
              <w:rPr>
                <w:rFonts w:asciiTheme="majorBidi" w:hAnsiTheme="majorBidi" w:cstheme="majorBidi"/>
                <w:color w:val="000000"/>
                <w:szCs w:val="24"/>
                <w:lang w:eastAsia="en-US"/>
              </w:rPr>
            </w:pPr>
            <w:r w:rsidRPr="007E7CBE">
              <w:rPr>
                <w:rFonts w:asciiTheme="majorBidi" w:hAnsiTheme="majorBidi" w:cstheme="majorBidi"/>
                <w:color w:val="000000"/>
                <w:szCs w:val="24"/>
                <w:lang w:eastAsia="en-US"/>
              </w:rPr>
              <w:t>Galia</w:t>
            </w:r>
          </w:p>
          <w:p w14:paraId="38CEA0DC" w14:textId="77777777" w:rsidR="007E7CBE" w:rsidRDefault="00AB36C8" w:rsidP="007E7CBE">
            <w:pPr>
              <w:pStyle w:val="ListParagraph"/>
              <w:numPr>
                <w:ilvl w:val="0"/>
                <w:numId w:val="7"/>
              </w:numPr>
              <w:ind w:left="311" w:hanging="284"/>
              <w:jc w:val="both"/>
              <w:rPr>
                <w:rFonts w:asciiTheme="majorBidi" w:hAnsiTheme="majorBidi" w:cstheme="majorBidi"/>
                <w:color w:val="000000"/>
                <w:szCs w:val="24"/>
                <w:lang w:eastAsia="en-US"/>
              </w:rPr>
            </w:pPr>
            <w:r w:rsidRPr="007E7CBE">
              <w:rPr>
                <w:rFonts w:asciiTheme="majorBidi" w:hAnsiTheme="majorBidi" w:cstheme="majorBidi"/>
                <w:color w:val="000000"/>
                <w:szCs w:val="24"/>
                <w:lang w:eastAsia="en-US"/>
              </w:rPr>
              <w:t> </w:t>
            </w:r>
            <w:proofErr w:type="spellStart"/>
            <w:r w:rsidR="007E7CBE" w:rsidRPr="007E7CBE">
              <w:rPr>
                <w:rFonts w:asciiTheme="majorBidi" w:hAnsiTheme="majorBidi" w:cstheme="majorBidi"/>
                <w:color w:val="000000"/>
                <w:szCs w:val="24"/>
                <w:lang w:eastAsia="en-US"/>
              </w:rPr>
              <w:t>Laikas</w:t>
            </w:r>
            <w:proofErr w:type="spellEnd"/>
          </w:p>
          <w:p w14:paraId="11D73B78" w14:textId="24CBC844" w:rsidR="00AB36C8" w:rsidRPr="007E7CBE" w:rsidRDefault="007E7CBE" w:rsidP="007E7CBE">
            <w:pPr>
              <w:pStyle w:val="ListParagraph"/>
              <w:numPr>
                <w:ilvl w:val="0"/>
                <w:numId w:val="7"/>
              </w:numPr>
              <w:ind w:left="311" w:hanging="284"/>
              <w:jc w:val="both"/>
              <w:rPr>
                <w:rFonts w:asciiTheme="majorBidi" w:hAnsiTheme="majorBidi" w:cstheme="majorBidi"/>
                <w:color w:val="000000"/>
                <w:szCs w:val="24"/>
                <w:lang w:eastAsia="en-US"/>
              </w:rPr>
            </w:pPr>
            <w:r w:rsidRPr="007E7CBE">
              <w:rPr>
                <w:rFonts w:asciiTheme="majorBidi" w:hAnsiTheme="majorBidi" w:cstheme="majorBidi"/>
                <w:color w:val="000000"/>
                <w:szCs w:val="24"/>
                <w:lang w:eastAsia="en-US"/>
              </w:rPr>
              <w:t xml:space="preserve">Energija </w:t>
            </w:r>
            <w:proofErr w:type="spellStart"/>
            <w:r w:rsidRPr="007E7CBE">
              <w:rPr>
                <w:rFonts w:asciiTheme="majorBidi" w:hAnsiTheme="majorBidi" w:cstheme="majorBidi"/>
                <w:color w:val="000000"/>
                <w:szCs w:val="24"/>
                <w:lang w:eastAsia="en-US"/>
              </w:rPr>
              <w:t>ar</w:t>
            </w:r>
            <w:proofErr w:type="spellEnd"/>
            <w:r w:rsidRPr="007E7CBE">
              <w:rPr>
                <w:rFonts w:asciiTheme="majorBidi" w:hAnsiTheme="majorBidi" w:cstheme="majorBidi"/>
                <w:color w:val="000000"/>
                <w:szCs w:val="24"/>
                <w:lang w:eastAsia="en-US"/>
              </w:rPr>
              <w:t xml:space="preserve"> </w:t>
            </w:r>
            <w:proofErr w:type="spellStart"/>
            <w:r w:rsidRPr="007E7CBE">
              <w:rPr>
                <w:rFonts w:asciiTheme="majorBidi" w:hAnsiTheme="majorBidi" w:cstheme="majorBidi"/>
                <w:color w:val="000000"/>
                <w:szCs w:val="24"/>
                <w:lang w:eastAsia="en-US"/>
              </w:rPr>
              <w:t>dozė</w:t>
            </w:r>
            <w:proofErr w:type="spellEnd"/>
          </w:p>
        </w:tc>
      </w:tr>
      <w:tr w:rsidR="00507FA5" w:rsidRPr="007A548C" w14:paraId="5041DDE0" w14:textId="77777777" w:rsidTr="007E7CBE">
        <w:trPr>
          <w:gridAfter w:val="1"/>
          <w:wAfter w:w="236" w:type="dxa"/>
          <w:trHeight w:val="722"/>
        </w:trPr>
        <w:tc>
          <w:tcPr>
            <w:tcW w:w="1524" w:type="dxa"/>
            <w:tcBorders>
              <w:top w:val="single" w:sz="4" w:space="0" w:color="auto"/>
              <w:left w:val="single" w:sz="4" w:space="0" w:color="auto"/>
              <w:bottom w:val="single" w:sz="4" w:space="0" w:color="000000"/>
              <w:right w:val="single" w:sz="8" w:space="0" w:color="auto"/>
            </w:tcBorders>
            <w:hideMark/>
          </w:tcPr>
          <w:p w14:paraId="1E6732B4"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5.</w:t>
            </w:r>
          </w:p>
        </w:tc>
        <w:tc>
          <w:tcPr>
            <w:tcW w:w="2866" w:type="dxa"/>
            <w:tcBorders>
              <w:top w:val="single" w:sz="4" w:space="0" w:color="auto"/>
              <w:left w:val="single" w:sz="8" w:space="0" w:color="auto"/>
              <w:bottom w:val="single" w:sz="4" w:space="0" w:color="000000"/>
              <w:right w:val="single" w:sz="8" w:space="0" w:color="auto"/>
            </w:tcBorders>
            <w:hideMark/>
          </w:tcPr>
          <w:p w14:paraId="7810EC5E" w14:textId="52AC3551" w:rsidR="00507FA5" w:rsidRPr="007A548C" w:rsidRDefault="007E7CBE" w:rsidP="007E7CBE">
            <w:pPr>
              <w:spacing w:after="0" w:line="240" w:lineRule="auto"/>
              <w:rPr>
                <w:rFonts w:asciiTheme="majorBidi" w:hAnsiTheme="majorBidi" w:cstheme="majorBidi"/>
                <w:color w:val="000000"/>
                <w:szCs w:val="24"/>
                <w:lang w:eastAsia="en-US"/>
              </w:rPr>
            </w:pPr>
            <w:r w:rsidRPr="007E7CBE">
              <w:rPr>
                <w:rFonts w:asciiTheme="majorBidi" w:hAnsiTheme="majorBidi" w:cstheme="majorBidi"/>
                <w:color w:val="000000"/>
                <w:szCs w:val="24"/>
                <w:lang w:eastAsia="en-US"/>
              </w:rPr>
              <w:t>Ekranas parametrams nustatyti</w:t>
            </w:r>
          </w:p>
        </w:tc>
        <w:tc>
          <w:tcPr>
            <w:tcW w:w="5094" w:type="dxa"/>
            <w:tcBorders>
              <w:top w:val="single" w:sz="4" w:space="0" w:color="auto"/>
              <w:left w:val="nil"/>
              <w:bottom w:val="nil"/>
              <w:right w:val="single" w:sz="4" w:space="0" w:color="auto"/>
            </w:tcBorders>
            <w:vAlign w:val="center"/>
            <w:hideMark/>
          </w:tcPr>
          <w:p w14:paraId="616D1B5C" w14:textId="06CD9ADF" w:rsidR="00621475" w:rsidRPr="007E7CBE" w:rsidRDefault="007E7CBE" w:rsidP="007E7CBE">
            <w:pPr>
              <w:pStyle w:val="ListParagraph"/>
              <w:numPr>
                <w:ilvl w:val="0"/>
                <w:numId w:val="6"/>
              </w:numPr>
              <w:ind w:left="311" w:hanging="284"/>
              <w:rPr>
                <w:rFonts w:asciiTheme="majorBidi" w:hAnsiTheme="majorBidi" w:cstheme="majorBidi"/>
                <w:color w:val="000000"/>
                <w:szCs w:val="24"/>
                <w:lang w:eastAsia="en-US"/>
              </w:rPr>
            </w:pPr>
            <w:r w:rsidRPr="007E7CBE">
              <w:rPr>
                <w:rFonts w:asciiTheme="majorBidi" w:hAnsiTheme="majorBidi" w:cstheme="majorBidi"/>
                <w:color w:val="000000"/>
                <w:szCs w:val="24"/>
                <w:lang w:eastAsia="en-US"/>
              </w:rPr>
              <w:t>Ne ma</w:t>
            </w:r>
            <w:proofErr w:type="spellStart"/>
            <w:r w:rsidRPr="007E7CBE">
              <w:rPr>
                <w:rFonts w:asciiTheme="majorBidi" w:hAnsiTheme="majorBidi" w:cstheme="majorBidi"/>
                <w:color w:val="000000"/>
                <w:szCs w:val="24"/>
                <w:lang w:val="lt-LT" w:eastAsia="en-US"/>
              </w:rPr>
              <w:t>žesnis</w:t>
            </w:r>
            <w:proofErr w:type="spellEnd"/>
            <w:r w:rsidRPr="007E7CBE">
              <w:rPr>
                <w:rFonts w:asciiTheme="majorBidi" w:hAnsiTheme="majorBidi" w:cstheme="majorBidi"/>
                <w:color w:val="000000"/>
                <w:szCs w:val="24"/>
                <w:lang w:val="lt-LT" w:eastAsia="en-US"/>
              </w:rPr>
              <w:t xml:space="preserve"> nei </w:t>
            </w:r>
            <w:r w:rsidRPr="007E7CBE">
              <w:rPr>
                <w:rFonts w:asciiTheme="majorBidi" w:hAnsiTheme="majorBidi" w:cstheme="majorBidi"/>
                <w:color w:val="000000"/>
                <w:szCs w:val="24"/>
                <w:lang w:eastAsia="en-US"/>
              </w:rPr>
              <w:t xml:space="preserve">7 </w:t>
            </w:r>
            <w:proofErr w:type="spellStart"/>
            <w:r w:rsidRPr="007E7CBE">
              <w:rPr>
                <w:rFonts w:asciiTheme="majorBidi" w:hAnsiTheme="majorBidi" w:cstheme="majorBidi"/>
                <w:color w:val="000000"/>
                <w:szCs w:val="24"/>
                <w:lang w:eastAsia="en-US"/>
              </w:rPr>
              <w:t>coliai</w:t>
            </w:r>
            <w:proofErr w:type="spellEnd"/>
          </w:p>
          <w:p w14:paraId="3C48CF34" w14:textId="080985A8" w:rsidR="007E7CBE" w:rsidRPr="007E7CBE" w:rsidRDefault="007E7CBE" w:rsidP="007E7CBE">
            <w:pPr>
              <w:pStyle w:val="ListParagraph"/>
              <w:numPr>
                <w:ilvl w:val="0"/>
                <w:numId w:val="6"/>
              </w:numPr>
              <w:ind w:left="311" w:hanging="284"/>
              <w:rPr>
                <w:rFonts w:asciiTheme="majorBidi" w:hAnsiTheme="majorBidi" w:cstheme="majorBidi"/>
                <w:color w:val="000000"/>
                <w:szCs w:val="24"/>
                <w:lang w:eastAsia="en-US"/>
              </w:rPr>
            </w:pPr>
            <w:proofErr w:type="spellStart"/>
            <w:r w:rsidRPr="007E7CBE">
              <w:rPr>
                <w:rFonts w:asciiTheme="majorBidi" w:hAnsiTheme="majorBidi" w:cstheme="majorBidi"/>
                <w:color w:val="000000"/>
                <w:szCs w:val="24"/>
                <w:lang w:eastAsia="en-US"/>
              </w:rPr>
              <w:t>Lietimui</w:t>
            </w:r>
            <w:proofErr w:type="spellEnd"/>
            <w:r w:rsidRPr="007E7CBE">
              <w:rPr>
                <w:rFonts w:asciiTheme="majorBidi" w:hAnsiTheme="majorBidi" w:cstheme="majorBidi"/>
                <w:color w:val="000000"/>
                <w:szCs w:val="24"/>
                <w:lang w:eastAsia="en-US"/>
              </w:rPr>
              <w:t xml:space="preserve"> jautrus ekranas</w:t>
            </w:r>
          </w:p>
        </w:tc>
      </w:tr>
      <w:tr w:rsidR="00507FA5" w:rsidRPr="007A548C" w14:paraId="4913600F" w14:textId="77777777" w:rsidTr="007E7CBE">
        <w:trPr>
          <w:gridAfter w:val="1"/>
          <w:wAfter w:w="236" w:type="dxa"/>
          <w:trHeight w:val="600"/>
        </w:trPr>
        <w:tc>
          <w:tcPr>
            <w:tcW w:w="1524" w:type="dxa"/>
            <w:tcBorders>
              <w:top w:val="single" w:sz="4" w:space="0" w:color="auto"/>
              <w:left w:val="single" w:sz="4" w:space="0" w:color="auto"/>
              <w:bottom w:val="single" w:sz="4" w:space="0" w:color="000000"/>
              <w:right w:val="single" w:sz="8" w:space="0" w:color="auto"/>
            </w:tcBorders>
            <w:vAlign w:val="center"/>
            <w:hideMark/>
          </w:tcPr>
          <w:p w14:paraId="0C4AEA43" w14:textId="69FDEEB0"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6.</w:t>
            </w:r>
          </w:p>
        </w:tc>
        <w:tc>
          <w:tcPr>
            <w:tcW w:w="2866" w:type="dxa"/>
            <w:tcBorders>
              <w:top w:val="single" w:sz="4" w:space="0" w:color="auto"/>
              <w:left w:val="single" w:sz="8" w:space="0" w:color="auto"/>
              <w:bottom w:val="single" w:sz="4" w:space="0" w:color="000000"/>
              <w:right w:val="single" w:sz="8" w:space="0" w:color="auto"/>
            </w:tcBorders>
            <w:vAlign w:val="center"/>
            <w:hideMark/>
          </w:tcPr>
          <w:p w14:paraId="3109B57A" w14:textId="5A73AC76" w:rsidR="00507FA5" w:rsidRPr="007A548C" w:rsidRDefault="007E7CBE" w:rsidP="00507FA5">
            <w:pPr>
              <w:spacing w:after="0" w:line="240" w:lineRule="auto"/>
              <w:jc w:val="both"/>
              <w:rPr>
                <w:rFonts w:asciiTheme="majorBidi" w:hAnsiTheme="majorBidi" w:cstheme="majorBidi"/>
                <w:color w:val="000000"/>
                <w:szCs w:val="24"/>
                <w:lang w:eastAsia="en-US"/>
              </w:rPr>
            </w:pPr>
            <w:r w:rsidRPr="007E7CBE">
              <w:rPr>
                <w:rFonts w:asciiTheme="majorBidi" w:hAnsiTheme="majorBidi" w:cstheme="majorBidi"/>
                <w:color w:val="000000"/>
                <w:szCs w:val="24"/>
                <w:lang w:eastAsia="en-US"/>
              </w:rPr>
              <w:t>Iš anksto nustatytos programos ir (arba) vartotojo programos</w:t>
            </w:r>
          </w:p>
        </w:tc>
        <w:tc>
          <w:tcPr>
            <w:tcW w:w="5094" w:type="dxa"/>
            <w:tcBorders>
              <w:top w:val="single" w:sz="4" w:space="0" w:color="auto"/>
              <w:left w:val="nil"/>
              <w:bottom w:val="nil"/>
              <w:right w:val="single" w:sz="4" w:space="0" w:color="auto"/>
            </w:tcBorders>
            <w:vAlign w:val="center"/>
            <w:hideMark/>
          </w:tcPr>
          <w:p w14:paraId="5C83D871" w14:textId="6DC2EC96" w:rsidR="00507FA5" w:rsidRPr="007A548C" w:rsidRDefault="007E7CBE" w:rsidP="00507FA5">
            <w:pPr>
              <w:spacing w:after="0" w:line="240" w:lineRule="auto"/>
              <w:jc w:val="both"/>
              <w:rPr>
                <w:rFonts w:asciiTheme="majorBidi" w:hAnsiTheme="majorBidi" w:cstheme="majorBidi"/>
                <w:color w:val="000000"/>
                <w:szCs w:val="24"/>
                <w:lang w:eastAsia="en-US"/>
              </w:rPr>
            </w:pPr>
            <w:r>
              <w:rPr>
                <w:rFonts w:asciiTheme="majorBidi" w:hAnsiTheme="majorBidi" w:cstheme="majorBidi"/>
                <w:color w:val="000000"/>
                <w:szCs w:val="24"/>
                <w:lang w:eastAsia="en-US"/>
              </w:rPr>
              <w:t>Būtina</w:t>
            </w:r>
          </w:p>
        </w:tc>
      </w:tr>
      <w:tr w:rsidR="00507FA5" w:rsidRPr="007A548C" w14:paraId="5AA354D6" w14:textId="77777777" w:rsidTr="007E7CBE">
        <w:trPr>
          <w:gridAfter w:val="1"/>
          <w:wAfter w:w="236" w:type="dxa"/>
          <w:trHeight w:val="600"/>
        </w:trPr>
        <w:tc>
          <w:tcPr>
            <w:tcW w:w="1524" w:type="dxa"/>
            <w:vMerge w:val="restart"/>
            <w:tcBorders>
              <w:top w:val="single" w:sz="4" w:space="0" w:color="auto"/>
              <w:left w:val="single" w:sz="4" w:space="0" w:color="auto"/>
              <w:bottom w:val="single" w:sz="4" w:space="0" w:color="000000"/>
              <w:right w:val="single" w:sz="8" w:space="0" w:color="auto"/>
            </w:tcBorders>
            <w:vAlign w:val="center"/>
            <w:hideMark/>
          </w:tcPr>
          <w:p w14:paraId="4904A9C6" w14:textId="3C312E83" w:rsidR="00507FA5" w:rsidRPr="007E7CBE" w:rsidRDefault="007E7CBE" w:rsidP="00507FA5">
            <w:pPr>
              <w:spacing w:after="0" w:line="240" w:lineRule="auto"/>
              <w:jc w:val="both"/>
              <w:rPr>
                <w:rFonts w:asciiTheme="majorBidi" w:hAnsiTheme="majorBidi" w:cstheme="majorBidi"/>
                <w:color w:val="000000"/>
                <w:szCs w:val="24"/>
                <w:lang w:val="en-US" w:eastAsia="en-US"/>
              </w:rPr>
            </w:pPr>
            <w:r>
              <w:rPr>
                <w:rFonts w:asciiTheme="majorBidi" w:hAnsiTheme="majorBidi" w:cstheme="majorBidi"/>
                <w:color w:val="000000"/>
                <w:szCs w:val="24"/>
                <w:lang w:val="en-US" w:eastAsia="en-US"/>
              </w:rPr>
              <w:t>7.</w:t>
            </w:r>
          </w:p>
        </w:tc>
        <w:tc>
          <w:tcPr>
            <w:tcW w:w="2866" w:type="dxa"/>
            <w:vMerge w:val="restart"/>
            <w:tcBorders>
              <w:top w:val="single" w:sz="4" w:space="0" w:color="auto"/>
              <w:left w:val="single" w:sz="8" w:space="0" w:color="auto"/>
              <w:bottom w:val="single" w:sz="4" w:space="0" w:color="000000"/>
              <w:right w:val="single" w:sz="8" w:space="0" w:color="auto"/>
            </w:tcBorders>
            <w:vAlign w:val="center"/>
            <w:hideMark/>
          </w:tcPr>
          <w:p w14:paraId="52F1F6E8" w14:textId="42C83609" w:rsidR="00507FA5" w:rsidRPr="007A548C" w:rsidRDefault="007E7CBE" w:rsidP="00507FA5">
            <w:pPr>
              <w:spacing w:after="0" w:line="240" w:lineRule="auto"/>
              <w:jc w:val="both"/>
              <w:rPr>
                <w:rFonts w:asciiTheme="majorBidi" w:hAnsiTheme="majorBidi" w:cstheme="majorBidi"/>
                <w:color w:val="000000"/>
                <w:szCs w:val="24"/>
                <w:lang w:eastAsia="en-US"/>
              </w:rPr>
            </w:pPr>
            <w:r w:rsidRPr="007E7CBE">
              <w:rPr>
                <w:rFonts w:asciiTheme="majorBidi" w:hAnsiTheme="majorBidi" w:cstheme="majorBidi"/>
                <w:color w:val="000000"/>
                <w:szCs w:val="24"/>
                <w:lang w:eastAsia="en-US"/>
              </w:rPr>
              <w:t>Komplektacij</w:t>
            </w:r>
            <w:r>
              <w:rPr>
                <w:rFonts w:asciiTheme="majorBidi" w:hAnsiTheme="majorBidi" w:cstheme="majorBidi"/>
                <w:color w:val="000000"/>
                <w:szCs w:val="24"/>
                <w:lang w:eastAsia="en-US"/>
              </w:rPr>
              <w:t>a</w:t>
            </w:r>
          </w:p>
        </w:tc>
        <w:tc>
          <w:tcPr>
            <w:tcW w:w="5094" w:type="dxa"/>
            <w:tcBorders>
              <w:top w:val="single" w:sz="4" w:space="0" w:color="auto"/>
              <w:left w:val="nil"/>
              <w:bottom w:val="nil"/>
              <w:right w:val="single" w:sz="4" w:space="0" w:color="auto"/>
            </w:tcBorders>
            <w:vAlign w:val="center"/>
            <w:hideMark/>
          </w:tcPr>
          <w:p w14:paraId="7F0248AE" w14:textId="3F915DE8" w:rsidR="00BF1BC2"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1. </w:t>
            </w:r>
            <w:r w:rsidR="007E7CBE">
              <w:rPr>
                <w:rFonts w:asciiTheme="majorBidi" w:hAnsiTheme="majorBidi" w:cstheme="majorBidi"/>
                <w:color w:val="000000"/>
                <w:szCs w:val="24"/>
                <w:lang w:eastAsia="en-US"/>
              </w:rPr>
              <w:t xml:space="preserve">Ne mažiau nei </w:t>
            </w:r>
            <w:r w:rsidR="007E7CBE" w:rsidRPr="007E7CBE">
              <w:rPr>
                <w:rFonts w:asciiTheme="majorBidi" w:hAnsiTheme="majorBidi" w:cstheme="majorBidi"/>
                <w:color w:val="000000"/>
                <w:szCs w:val="24"/>
                <w:lang w:eastAsia="en-US"/>
              </w:rPr>
              <w:t>1</w:t>
            </w:r>
            <w:r w:rsidR="007E7CBE">
              <w:rPr>
                <w:rFonts w:asciiTheme="majorBidi" w:hAnsiTheme="majorBidi" w:cstheme="majorBidi"/>
                <w:color w:val="000000"/>
                <w:szCs w:val="24"/>
                <w:lang w:eastAsia="en-US"/>
              </w:rPr>
              <w:t xml:space="preserve"> vnt.</w:t>
            </w:r>
            <w:r w:rsidR="007E7CBE" w:rsidRPr="007E7CBE">
              <w:rPr>
                <w:rFonts w:asciiTheme="majorBidi" w:hAnsiTheme="majorBidi" w:cstheme="majorBidi"/>
                <w:color w:val="000000"/>
                <w:szCs w:val="24"/>
                <w:lang w:eastAsia="en-US"/>
              </w:rPr>
              <w:t xml:space="preserve"> terapinis </w:t>
            </w:r>
            <w:proofErr w:type="spellStart"/>
            <w:r w:rsidR="007E7CBE" w:rsidRPr="007E7CBE">
              <w:rPr>
                <w:rFonts w:asciiTheme="majorBidi" w:hAnsiTheme="majorBidi" w:cstheme="majorBidi"/>
                <w:color w:val="000000"/>
                <w:szCs w:val="24"/>
                <w:lang w:eastAsia="en-US"/>
              </w:rPr>
              <w:t>aplikatorius</w:t>
            </w:r>
            <w:proofErr w:type="spellEnd"/>
            <w:r w:rsidR="007E7CBE" w:rsidRPr="007E7CBE">
              <w:rPr>
                <w:rFonts w:asciiTheme="majorBidi" w:hAnsiTheme="majorBidi" w:cstheme="majorBidi"/>
                <w:color w:val="000000"/>
                <w:szCs w:val="24"/>
                <w:lang w:eastAsia="en-US"/>
              </w:rPr>
              <w:t>/ zondas</w:t>
            </w:r>
          </w:p>
          <w:p w14:paraId="255A457D" w14:textId="1EF1CC21" w:rsidR="00BF1BC2" w:rsidRPr="007A548C" w:rsidRDefault="00BF1BC2"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xml:space="preserve">2. </w:t>
            </w:r>
            <w:r w:rsidR="007E7CBE">
              <w:rPr>
                <w:rFonts w:asciiTheme="majorBidi" w:hAnsiTheme="majorBidi" w:cstheme="majorBidi"/>
                <w:color w:val="000000"/>
                <w:szCs w:val="24"/>
                <w:lang w:eastAsia="en-US"/>
              </w:rPr>
              <w:t xml:space="preserve">Apsauginiai akiniai </w:t>
            </w:r>
            <w:r w:rsidR="007E7CBE">
              <w:rPr>
                <w:rFonts w:asciiTheme="majorBidi" w:hAnsiTheme="majorBidi" w:cstheme="majorBidi"/>
                <w:color w:val="000000"/>
                <w:szCs w:val="24"/>
                <w:lang w:val="en-US" w:eastAsia="en-US"/>
              </w:rPr>
              <w:t xml:space="preserve">2 </w:t>
            </w:r>
            <w:r w:rsidR="007E7CBE">
              <w:rPr>
                <w:rFonts w:asciiTheme="majorBidi" w:hAnsiTheme="majorBidi" w:cstheme="majorBidi"/>
                <w:color w:val="000000"/>
                <w:szCs w:val="24"/>
                <w:lang w:eastAsia="en-US"/>
              </w:rPr>
              <w:t>vnt.</w:t>
            </w:r>
            <w:r w:rsidRPr="007A548C">
              <w:rPr>
                <w:rFonts w:asciiTheme="majorBidi" w:hAnsiTheme="majorBidi" w:cstheme="majorBidi"/>
                <w:color w:val="000000"/>
                <w:szCs w:val="24"/>
                <w:lang w:eastAsia="en-US"/>
              </w:rPr>
              <w:t xml:space="preserve"> </w:t>
            </w:r>
          </w:p>
          <w:p w14:paraId="279A044A" w14:textId="137CE50A" w:rsidR="00507FA5" w:rsidRPr="007A548C" w:rsidRDefault="00507FA5" w:rsidP="00507FA5">
            <w:pPr>
              <w:spacing w:after="0" w:line="240" w:lineRule="auto"/>
              <w:jc w:val="both"/>
              <w:rPr>
                <w:rFonts w:asciiTheme="majorBidi" w:hAnsiTheme="majorBidi" w:cstheme="majorBidi"/>
                <w:color w:val="000000"/>
                <w:szCs w:val="24"/>
                <w:lang w:eastAsia="en-US"/>
              </w:rPr>
            </w:pPr>
          </w:p>
        </w:tc>
      </w:tr>
      <w:tr w:rsidR="00507FA5" w:rsidRPr="007A548C" w14:paraId="129E728B" w14:textId="77777777" w:rsidTr="007E7CBE">
        <w:trPr>
          <w:gridAfter w:val="1"/>
          <w:wAfter w:w="236" w:type="dxa"/>
          <w:trHeight w:val="96"/>
        </w:trPr>
        <w:tc>
          <w:tcPr>
            <w:tcW w:w="1524" w:type="dxa"/>
            <w:vMerge/>
            <w:tcBorders>
              <w:top w:val="nil"/>
              <w:left w:val="single" w:sz="4" w:space="0" w:color="auto"/>
              <w:bottom w:val="single" w:sz="4" w:space="0" w:color="auto"/>
              <w:right w:val="single" w:sz="8" w:space="0" w:color="auto"/>
            </w:tcBorders>
            <w:vAlign w:val="center"/>
            <w:hideMark/>
          </w:tcPr>
          <w:p w14:paraId="06D6A745" w14:textId="77777777" w:rsidR="00507FA5" w:rsidRPr="007A548C" w:rsidRDefault="00507FA5" w:rsidP="00507FA5">
            <w:pPr>
              <w:spacing w:after="0" w:line="240" w:lineRule="auto"/>
              <w:rPr>
                <w:rFonts w:asciiTheme="majorBidi" w:hAnsiTheme="majorBidi" w:cstheme="majorBidi"/>
                <w:color w:val="000000"/>
                <w:szCs w:val="24"/>
                <w:lang w:eastAsia="en-US"/>
              </w:rPr>
            </w:pPr>
          </w:p>
        </w:tc>
        <w:tc>
          <w:tcPr>
            <w:tcW w:w="2866" w:type="dxa"/>
            <w:vMerge/>
            <w:tcBorders>
              <w:top w:val="nil"/>
              <w:left w:val="single" w:sz="8" w:space="0" w:color="auto"/>
              <w:bottom w:val="single" w:sz="4" w:space="0" w:color="auto"/>
              <w:right w:val="single" w:sz="8" w:space="0" w:color="auto"/>
            </w:tcBorders>
            <w:vAlign w:val="center"/>
            <w:hideMark/>
          </w:tcPr>
          <w:p w14:paraId="73DBAFB2" w14:textId="77777777" w:rsidR="00507FA5" w:rsidRPr="007A548C" w:rsidRDefault="00507FA5" w:rsidP="00507FA5">
            <w:pPr>
              <w:spacing w:after="0" w:line="240" w:lineRule="auto"/>
              <w:rPr>
                <w:rFonts w:asciiTheme="majorBidi" w:hAnsiTheme="majorBidi" w:cstheme="majorBidi"/>
                <w:color w:val="000000"/>
                <w:szCs w:val="24"/>
                <w:lang w:eastAsia="en-US"/>
              </w:rPr>
            </w:pPr>
          </w:p>
        </w:tc>
        <w:tc>
          <w:tcPr>
            <w:tcW w:w="5094" w:type="dxa"/>
            <w:tcBorders>
              <w:top w:val="nil"/>
              <w:left w:val="nil"/>
              <w:bottom w:val="single" w:sz="4" w:space="0" w:color="auto"/>
              <w:right w:val="single" w:sz="4" w:space="0" w:color="auto"/>
            </w:tcBorders>
            <w:hideMark/>
          </w:tcPr>
          <w:p w14:paraId="4DF03141" w14:textId="77777777" w:rsidR="00507FA5" w:rsidRPr="007A548C" w:rsidRDefault="00507FA5" w:rsidP="00507FA5">
            <w:pPr>
              <w:spacing w:after="0" w:line="240" w:lineRule="auto"/>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w:t>
            </w:r>
          </w:p>
        </w:tc>
      </w:tr>
      <w:tr w:rsidR="00507FA5" w:rsidRPr="007A548C" w14:paraId="48842187" w14:textId="77777777" w:rsidTr="007E7CBE">
        <w:trPr>
          <w:gridAfter w:val="1"/>
          <w:wAfter w:w="236" w:type="dxa"/>
          <w:trHeight w:val="600"/>
        </w:trPr>
        <w:tc>
          <w:tcPr>
            <w:tcW w:w="1524" w:type="dxa"/>
            <w:tcBorders>
              <w:top w:val="single" w:sz="4" w:space="0" w:color="auto"/>
              <w:left w:val="single" w:sz="4" w:space="0" w:color="auto"/>
              <w:bottom w:val="single" w:sz="4" w:space="0" w:color="000000"/>
              <w:right w:val="single" w:sz="8" w:space="0" w:color="000000"/>
            </w:tcBorders>
            <w:vAlign w:val="center"/>
            <w:hideMark/>
          </w:tcPr>
          <w:p w14:paraId="18CF095E" w14:textId="654D0E4D" w:rsidR="00507FA5" w:rsidRPr="007A548C" w:rsidRDefault="007E7CBE" w:rsidP="00507FA5">
            <w:pPr>
              <w:spacing w:after="0" w:line="240" w:lineRule="auto"/>
              <w:jc w:val="both"/>
              <w:rPr>
                <w:rFonts w:asciiTheme="majorBidi" w:hAnsiTheme="majorBidi" w:cstheme="majorBidi"/>
                <w:color w:val="000000"/>
                <w:szCs w:val="24"/>
                <w:lang w:eastAsia="en-US"/>
              </w:rPr>
            </w:pPr>
            <w:r>
              <w:rPr>
                <w:rFonts w:asciiTheme="majorBidi" w:hAnsiTheme="majorBidi" w:cstheme="majorBidi"/>
                <w:color w:val="000000"/>
                <w:szCs w:val="24"/>
                <w:lang w:eastAsia="en-US"/>
              </w:rPr>
              <w:t>8</w:t>
            </w:r>
            <w:r w:rsidR="00507FA5" w:rsidRPr="007A548C">
              <w:rPr>
                <w:rFonts w:asciiTheme="majorBidi" w:hAnsiTheme="majorBidi" w:cstheme="majorBidi"/>
                <w:color w:val="000000"/>
                <w:szCs w:val="24"/>
                <w:lang w:eastAsia="en-US"/>
              </w:rPr>
              <w:t>.</w:t>
            </w:r>
          </w:p>
        </w:tc>
        <w:tc>
          <w:tcPr>
            <w:tcW w:w="2866" w:type="dxa"/>
            <w:tcBorders>
              <w:top w:val="single" w:sz="4" w:space="0" w:color="auto"/>
              <w:left w:val="single" w:sz="8" w:space="0" w:color="000000"/>
              <w:bottom w:val="single" w:sz="4" w:space="0" w:color="000000"/>
              <w:right w:val="single" w:sz="8" w:space="0" w:color="auto"/>
            </w:tcBorders>
            <w:vAlign w:val="center"/>
            <w:hideMark/>
          </w:tcPr>
          <w:p w14:paraId="59A70B2D" w14:textId="77777777" w:rsidR="00507FA5"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Maitinimo šaltinis</w:t>
            </w:r>
          </w:p>
        </w:tc>
        <w:tc>
          <w:tcPr>
            <w:tcW w:w="5094" w:type="dxa"/>
            <w:tcBorders>
              <w:top w:val="single" w:sz="4" w:space="0" w:color="auto"/>
              <w:left w:val="nil"/>
              <w:bottom w:val="single" w:sz="4" w:space="0" w:color="auto"/>
              <w:right w:val="single" w:sz="4" w:space="0" w:color="auto"/>
            </w:tcBorders>
            <w:vAlign w:val="center"/>
            <w:hideMark/>
          </w:tcPr>
          <w:p w14:paraId="360D742B" w14:textId="19B3349B" w:rsidR="00BF1BC2" w:rsidRPr="007A548C" w:rsidRDefault="00507FA5"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color w:val="000000"/>
                <w:szCs w:val="24"/>
                <w:lang w:eastAsia="en-US"/>
              </w:rPr>
              <w:t xml:space="preserve"> </w:t>
            </w:r>
            <w:r w:rsidRPr="009E56C2">
              <w:rPr>
                <w:rFonts w:asciiTheme="majorBidi" w:hAnsiTheme="majorBidi" w:cstheme="majorBidi"/>
                <w:color w:val="000000"/>
                <w:szCs w:val="24"/>
                <w:lang w:eastAsia="en-US"/>
              </w:rPr>
              <w:t>230 V</w:t>
            </w:r>
            <w:r w:rsidR="00B20059">
              <w:rPr>
                <w:rFonts w:asciiTheme="majorBidi" w:hAnsiTheme="majorBidi" w:cstheme="majorBidi"/>
                <w:color w:val="000000"/>
                <w:szCs w:val="24"/>
                <w:lang w:eastAsia="en-US"/>
              </w:rPr>
              <w:t xml:space="preserve"> ± </w:t>
            </w:r>
            <w:r w:rsidR="00B20059" w:rsidRPr="00484235">
              <w:rPr>
                <w:rFonts w:asciiTheme="majorBidi" w:hAnsiTheme="majorBidi" w:cstheme="majorBidi"/>
                <w:color w:val="000000"/>
                <w:szCs w:val="24"/>
                <w:lang w:val="pt-BR" w:eastAsia="en-US"/>
              </w:rPr>
              <w:t>10%</w:t>
            </w:r>
            <w:r w:rsidRPr="009E56C2">
              <w:rPr>
                <w:rFonts w:asciiTheme="majorBidi" w:hAnsiTheme="majorBidi" w:cstheme="majorBidi"/>
                <w:color w:val="000000"/>
                <w:szCs w:val="24"/>
                <w:lang w:eastAsia="en-US"/>
              </w:rPr>
              <w:t>, 50Hz</w:t>
            </w:r>
            <w:r w:rsidR="00B20059">
              <w:rPr>
                <w:rFonts w:asciiTheme="majorBidi" w:hAnsiTheme="majorBidi" w:cstheme="majorBidi"/>
                <w:color w:val="000000"/>
                <w:szCs w:val="24"/>
                <w:lang w:eastAsia="en-US"/>
              </w:rPr>
              <w:t xml:space="preserve"> ± </w:t>
            </w:r>
            <w:r w:rsidR="00484235">
              <w:rPr>
                <w:rFonts w:asciiTheme="majorBidi" w:hAnsiTheme="majorBidi" w:cstheme="majorBidi"/>
                <w:color w:val="000000"/>
                <w:szCs w:val="24"/>
                <w:lang w:eastAsia="en-US"/>
              </w:rPr>
              <w:t>2</w:t>
            </w:r>
            <w:r w:rsidR="00B20059" w:rsidRPr="00484235">
              <w:rPr>
                <w:rFonts w:asciiTheme="majorBidi" w:hAnsiTheme="majorBidi" w:cstheme="majorBidi"/>
                <w:color w:val="000000"/>
                <w:szCs w:val="24"/>
                <w:lang w:val="pt-BR" w:eastAsia="en-US"/>
              </w:rPr>
              <w:t>%</w:t>
            </w:r>
            <w:r w:rsidR="00B20059" w:rsidRPr="009E56C2">
              <w:rPr>
                <w:rFonts w:asciiTheme="majorBidi" w:hAnsiTheme="majorBidi" w:cstheme="majorBidi"/>
                <w:color w:val="000000"/>
                <w:szCs w:val="24"/>
                <w:lang w:eastAsia="en-US"/>
              </w:rPr>
              <w:t xml:space="preserve">, </w:t>
            </w:r>
            <w:r w:rsidRPr="009E56C2">
              <w:rPr>
                <w:rFonts w:asciiTheme="majorBidi" w:hAnsiTheme="majorBidi" w:cstheme="majorBidi"/>
                <w:color w:val="000000"/>
                <w:szCs w:val="24"/>
                <w:lang w:eastAsia="en-US"/>
              </w:rPr>
              <w:t>elektros tinklas;</w:t>
            </w:r>
            <w:r w:rsidR="00BF1BC2" w:rsidRPr="007A548C">
              <w:rPr>
                <w:rFonts w:asciiTheme="majorBidi" w:hAnsiTheme="majorBidi" w:cstheme="majorBidi"/>
                <w:color w:val="000000"/>
                <w:szCs w:val="24"/>
                <w:lang w:eastAsia="en-US"/>
              </w:rPr>
              <w:t xml:space="preserve"> </w:t>
            </w:r>
          </w:p>
          <w:p w14:paraId="7864A7BE" w14:textId="3D30E0C9" w:rsidR="00507FA5" w:rsidRPr="007A548C" w:rsidRDefault="00507FA5" w:rsidP="00507FA5">
            <w:pPr>
              <w:spacing w:after="0" w:line="240" w:lineRule="auto"/>
              <w:jc w:val="both"/>
              <w:rPr>
                <w:rFonts w:asciiTheme="majorBidi" w:hAnsiTheme="majorBidi" w:cstheme="majorBidi"/>
                <w:color w:val="000000"/>
                <w:szCs w:val="24"/>
                <w:lang w:eastAsia="en-US"/>
              </w:rPr>
            </w:pPr>
          </w:p>
        </w:tc>
      </w:tr>
      <w:tr w:rsidR="007E7CBE" w:rsidRPr="007A548C" w14:paraId="6B4BEDA0" w14:textId="77777777" w:rsidTr="007E7CBE">
        <w:trPr>
          <w:gridAfter w:val="1"/>
          <w:wAfter w:w="236" w:type="dxa"/>
          <w:trHeight w:val="458"/>
        </w:trPr>
        <w:tc>
          <w:tcPr>
            <w:tcW w:w="1524" w:type="dxa"/>
            <w:vMerge w:val="restart"/>
            <w:tcBorders>
              <w:top w:val="nil"/>
              <w:left w:val="single" w:sz="4" w:space="0" w:color="auto"/>
              <w:bottom w:val="single" w:sz="4" w:space="0" w:color="000000"/>
              <w:right w:val="single" w:sz="8" w:space="0" w:color="auto"/>
            </w:tcBorders>
            <w:vAlign w:val="center"/>
          </w:tcPr>
          <w:p w14:paraId="05FEDCAA" w14:textId="2CF19E6A" w:rsidR="007E7CBE" w:rsidRPr="007A548C" w:rsidRDefault="007E7CBE"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bCs/>
                <w:szCs w:val="24"/>
              </w:rPr>
              <w:t>9.</w:t>
            </w:r>
          </w:p>
        </w:tc>
        <w:tc>
          <w:tcPr>
            <w:tcW w:w="2866" w:type="dxa"/>
            <w:vMerge w:val="restart"/>
            <w:tcBorders>
              <w:top w:val="nil"/>
              <w:left w:val="single" w:sz="8" w:space="0" w:color="auto"/>
              <w:bottom w:val="single" w:sz="4" w:space="0" w:color="000000"/>
              <w:right w:val="single" w:sz="8" w:space="0" w:color="auto"/>
            </w:tcBorders>
            <w:vAlign w:val="center"/>
          </w:tcPr>
          <w:p w14:paraId="1D641CE8" w14:textId="060C24D8" w:rsidR="007E7CBE" w:rsidRPr="007A548C" w:rsidRDefault="007E7CBE" w:rsidP="00507FA5">
            <w:pPr>
              <w:spacing w:after="0" w:line="240" w:lineRule="auto"/>
              <w:jc w:val="both"/>
              <w:rPr>
                <w:rFonts w:asciiTheme="majorBidi" w:hAnsiTheme="majorBidi" w:cstheme="majorBidi"/>
                <w:color w:val="000000"/>
                <w:szCs w:val="24"/>
                <w:lang w:eastAsia="en-US"/>
              </w:rPr>
            </w:pPr>
            <w:r w:rsidRPr="00C355F4">
              <w:rPr>
                <w:rStyle w:val="cf01"/>
                <w:rFonts w:ascii="Times New Roman" w:hAnsi="Times New Roman" w:cs="Times New Roman"/>
                <w:sz w:val="24"/>
                <w:szCs w:val="24"/>
              </w:rPr>
              <w:t>Kartu su pasiūlymu turi būti pateikti: CE atitikties deklaracija (jeigu I klasės prietaisas); Notifikuotosios įstaigos išduotas sertifikatas ir nurodytas notifikuotosios įstaigos identifikavimo numeris (jeigu II klasės prietaisas)</w:t>
            </w:r>
          </w:p>
        </w:tc>
        <w:tc>
          <w:tcPr>
            <w:tcW w:w="5094" w:type="dxa"/>
            <w:vMerge w:val="restart"/>
            <w:tcBorders>
              <w:top w:val="single" w:sz="4" w:space="0" w:color="auto"/>
              <w:left w:val="single" w:sz="8" w:space="0" w:color="auto"/>
              <w:bottom w:val="single" w:sz="4" w:space="0" w:color="000000"/>
              <w:right w:val="single" w:sz="4" w:space="0" w:color="auto"/>
            </w:tcBorders>
            <w:vAlign w:val="center"/>
          </w:tcPr>
          <w:p w14:paraId="3F350F70" w14:textId="77777777" w:rsidR="007E7CBE" w:rsidRPr="007A548C" w:rsidRDefault="007E7CBE" w:rsidP="00507FA5">
            <w:pPr>
              <w:spacing w:after="0" w:line="240" w:lineRule="auto"/>
              <w:jc w:val="both"/>
              <w:rPr>
                <w:rFonts w:asciiTheme="majorBidi" w:hAnsiTheme="majorBidi" w:cstheme="majorBidi"/>
                <w:color w:val="000000"/>
                <w:szCs w:val="24"/>
                <w:lang w:eastAsia="en-US"/>
              </w:rPr>
            </w:pPr>
          </w:p>
          <w:p w14:paraId="24B5BE22" w14:textId="719E0C4F" w:rsidR="007E7CBE" w:rsidRPr="007A548C" w:rsidRDefault="007E7CBE" w:rsidP="00507FA5">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b/>
                <w:bCs/>
                <w:szCs w:val="24"/>
              </w:rPr>
              <w:t>Kartu su pasiūlymu pateikiamas</w:t>
            </w:r>
          </w:p>
        </w:tc>
      </w:tr>
      <w:tr w:rsidR="007E7CBE" w:rsidRPr="007A548C" w14:paraId="423C2CC3" w14:textId="77777777" w:rsidTr="00881015">
        <w:trPr>
          <w:trHeight w:val="300"/>
        </w:trPr>
        <w:tc>
          <w:tcPr>
            <w:tcW w:w="1524" w:type="dxa"/>
            <w:vMerge/>
            <w:tcBorders>
              <w:top w:val="nil"/>
              <w:left w:val="single" w:sz="4" w:space="0" w:color="auto"/>
              <w:bottom w:val="single" w:sz="4" w:space="0" w:color="auto"/>
              <w:right w:val="single" w:sz="8" w:space="0" w:color="auto"/>
            </w:tcBorders>
            <w:vAlign w:val="center"/>
          </w:tcPr>
          <w:p w14:paraId="5AE7F3B5" w14:textId="77777777" w:rsidR="007E7CBE" w:rsidRPr="007A548C" w:rsidRDefault="007E7CBE" w:rsidP="00507FA5">
            <w:pPr>
              <w:spacing w:after="0" w:line="240" w:lineRule="auto"/>
              <w:rPr>
                <w:rFonts w:asciiTheme="majorBidi" w:hAnsiTheme="majorBidi" w:cstheme="majorBidi"/>
                <w:color w:val="000000"/>
                <w:szCs w:val="24"/>
                <w:lang w:eastAsia="en-US"/>
              </w:rPr>
            </w:pPr>
          </w:p>
        </w:tc>
        <w:tc>
          <w:tcPr>
            <w:tcW w:w="2866" w:type="dxa"/>
            <w:vMerge/>
            <w:tcBorders>
              <w:top w:val="nil"/>
              <w:left w:val="single" w:sz="8" w:space="0" w:color="auto"/>
              <w:bottom w:val="single" w:sz="4" w:space="0" w:color="auto"/>
              <w:right w:val="single" w:sz="8" w:space="0" w:color="auto"/>
            </w:tcBorders>
            <w:vAlign w:val="center"/>
          </w:tcPr>
          <w:p w14:paraId="0F7D45D7" w14:textId="77777777" w:rsidR="007E7CBE" w:rsidRPr="007A548C" w:rsidRDefault="007E7CBE" w:rsidP="00507FA5">
            <w:pPr>
              <w:spacing w:after="0" w:line="240" w:lineRule="auto"/>
              <w:rPr>
                <w:rFonts w:asciiTheme="majorBidi" w:hAnsiTheme="majorBidi" w:cstheme="majorBidi"/>
                <w:color w:val="000000"/>
                <w:szCs w:val="24"/>
                <w:lang w:eastAsia="en-US"/>
              </w:rPr>
            </w:pPr>
          </w:p>
        </w:tc>
        <w:tc>
          <w:tcPr>
            <w:tcW w:w="5094" w:type="dxa"/>
            <w:vMerge/>
            <w:tcBorders>
              <w:top w:val="nil"/>
              <w:left w:val="single" w:sz="8" w:space="0" w:color="auto"/>
              <w:bottom w:val="single" w:sz="4" w:space="0" w:color="auto"/>
              <w:right w:val="single" w:sz="4" w:space="0" w:color="auto"/>
            </w:tcBorders>
            <w:vAlign w:val="center"/>
          </w:tcPr>
          <w:p w14:paraId="53ED0FD6" w14:textId="77777777" w:rsidR="007E7CBE" w:rsidRPr="007A548C" w:rsidRDefault="007E7CBE" w:rsidP="00507FA5">
            <w:pPr>
              <w:spacing w:after="0" w:line="240" w:lineRule="auto"/>
              <w:rPr>
                <w:rFonts w:asciiTheme="majorBidi" w:hAnsiTheme="majorBidi" w:cstheme="majorBidi"/>
                <w:color w:val="000000"/>
                <w:szCs w:val="24"/>
                <w:lang w:eastAsia="en-US"/>
              </w:rPr>
            </w:pPr>
          </w:p>
        </w:tc>
        <w:tc>
          <w:tcPr>
            <w:tcW w:w="236" w:type="dxa"/>
            <w:tcBorders>
              <w:top w:val="nil"/>
              <w:left w:val="nil"/>
              <w:bottom w:val="nil"/>
              <w:right w:val="nil"/>
            </w:tcBorders>
            <w:noWrap/>
            <w:vAlign w:val="bottom"/>
            <w:hideMark/>
          </w:tcPr>
          <w:p w14:paraId="48857090" w14:textId="77777777" w:rsidR="007E7CBE" w:rsidRPr="007A548C" w:rsidRDefault="007E7CBE" w:rsidP="00507FA5">
            <w:pPr>
              <w:spacing w:after="0" w:line="240" w:lineRule="auto"/>
              <w:jc w:val="both"/>
              <w:rPr>
                <w:rFonts w:asciiTheme="majorBidi" w:hAnsiTheme="majorBidi" w:cstheme="majorBidi"/>
                <w:color w:val="000000"/>
                <w:szCs w:val="24"/>
                <w:lang w:eastAsia="en-US"/>
              </w:rPr>
            </w:pPr>
          </w:p>
        </w:tc>
      </w:tr>
      <w:tr w:rsidR="007E7CBE" w:rsidRPr="007A548C" w14:paraId="609259BC" w14:textId="77777777" w:rsidTr="00881015">
        <w:trPr>
          <w:trHeight w:val="315"/>
        </w:trPr>
        <w:tc>
          <w:tcPr>
            <w:tcW w:w="1524" w:type="dxa"/>
            <w:vMerge/>
            <w:tcBorders>
              <w:top w:val="single" w:sz="4" w:space="0" w:color="auto"/>
              <w:left w:val="single" w:sz="4" w:space="0" w:color="auto"/>
              <w:bottom w:val="single" w:sz="4" w:space="0" w:color="auto"/>
              <w:right w:val="single" w:sz="8" w:space="0" w:color="auto"/>
            </w:tcBorders>
          </w:tcPr>
          <w:p w14:paraId="198E16A0" w14:textId="77777777" w:rsidR="007E7CBE" w:rsidRPr="007A548C" w:rsidRDefault="007E7CBE" w:rsidP="00507FA5">
            <w:pPr>
              <w:spacing w:after="0" w:line="240" w:lineRule="auto"/>
              <w:rPr>
                <w:rFonts w:asciiTheme="majorBidi" w:hAnsiTheme="majorBidi" w:cstheme="majorBidi"/>
                <w:color w:val="000000"/>
                <w:szCs w:val="24"/>
                <w:lang w:eastAsia="en-US"/>
              </w:rPr>
            </w:pPr>
          </w:p>
        </w:tc>
        <w:tc>
          <w:tcPr>
            <w:tcW w:w="2866" w:type="dxa"/>
            <w:vMerge/>
            <w:tcBorders>
              <w:top w:val="single" w:sz="4" w:space="0" w:color="auto"/>
              <w:left w:val="nil"/>
              <w:bottom w:val="single" w:sz="4" w:space="0" w:color="auto"/>
              <w:right w:val="single" w:sz="8" w:space="0" w:color="auto"/>
            </w:tcBorders>
            <w:vAlign w:val="center"/>
          </w:tcPr>
          <w:p w14:paraId="7B06AD2C" w14:textId="77777777" w:rsidR="007E7CBE" w:rsidRPr="007A548C" w:rsidRDefault="007E7CBE" w:rsidP="00507FA5">
            <w:pPr>
              <w:spacing w:after="0" w:line="240" w:lineRule="auto"/>
              <w:rPr>
                <w:rFonts w:asciiTheme="majorBidi" w:hAnsiTheme="majorBidi" w:cstheme="majorBidi"/>
                <w:color w:val="000000"/>
                <w:szCs w:val="24"/>
                <w:lang w:eastAsia="en-US"/>
              </w:rPr>
            </w:pPr>
          </w:p>
        </w:tc>
        <w:tc>
          <w:tcPr>
            <w:tcW w:w="5094" w:type="dxa"/>
            <w:vMerge/>
            <w:tcBorders>
              <w:top w:val="single" w:sz="4" w:space="0" w:color="auto"/>
              <w:left w:val="nil"/>
              <w:bottom w:val="single" w:sz="4" w:space="0" w:color="auto"/>
              <w:right w:val="single" w:sz="4" w:space="0" w:color="auto"/>
            </w:tcBorders>
            <w:vAlign w:val="center"/>
          </w:tcPr>
          <w:p w14:paraId="4A2E61E7" w14:textId="77777777" w:rsidR="007E7CBE" w:rsidRPr="007A548C" w:rsidRDefault="007E7CBE" w:rsidP="00507FA5">
            <w:pPr>
              <w:spacing w:after="0" w:line="240" w:lineRule="auto"/>
              <w:rPr>
                <w:rFonts w:asciiTheme="majorBidi" w:hAnsiTheme="majorBidi" w:cstheme="majorBidi"/>
                <w:color w:val="000000"/>
                <w:szCs w:val="24"/>
                <w:lang w:eastAsia="en-US"/>
              </w:rPr>
            </w:pPr>
          </w:p>
        </w:tc>
        <w:tc>
          <w:tcPr>
            <w:tcW w:w="236" w:type="dxa"/>
            <w:tcBorders>
              <w:top w:val="nil"/>
              <w:left w:val="nil"/>
              <w:bottom w:val="nil"/>
              <w:right w:val="nil"/>
            </w:tcBorders>
            <w:noWrap/>
            <w:vAlign w:val="bottom"/>
            <w:hideMark/>
          </w:tcPr>
          <w:p w14:paraId="706EAA90" w14:textId="77777777" w:rsidR="007E7CBE" w:rsidRPr="007A548C" w:rsidRDefault="007E7CBE" w:rsidP="00507FA5">
            <w:pPr>
              <w:spacing w:after="0" w:line="240" w:lineRule="auto"/>
              <w:rPr>
                <w:rFonts w:asciiTheme="majorBidi" w:hAnsiTheme="majorBidi" w:cstheme="majorBidi"/>
                <w:szCs w:val="24"/>
                <w:lang w:eastAsia="en-US"/>
              </w:rPr>
            </w:pPr>
          </w:p>
        </w:tc>
      </w:tr>
      <w:tr w:rsidR="007E7CBE" w:rsidRPr="007A548C" w14:paraId="4485E8EC" w14:textId="77777777" w:rsidTr="007E7CBE">
        <w:trPr>
          <w:trHeight w:val="315"/>
        </w:trPr>
        <w:tc>
          <w:tcPr>
            <w:tcW w:w="1524" w:type="dxa"/>
            <w:tcBorders>
              <w:top w:val="single" w:sz="4" w:space="0" w:color="auto"/>
              <w:left w:val="single" w:sz="4" w:space="0" w:color="auto"/>
              <w:bottom w:val="single" w:sz="4" w:space="0" w:color="auto"/>
              <w:right w:val="single" w:sz="8" w:space="0" w:color="auto"/>
            </w:tcBorders>
            <w:hideMark/>
          </w:tcPr>
          <w:p w14:paraId="69897236" w14:textId="77BC3E64" w:rsidR="007E7CBE" w:rsidRPr="007A548C" w:rsidRDefault="007E7CBE" w:rsidP="00BF1BC2">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bCs/>
                <w:szCs w:val="24"/>
              </w:rPr>
              <w:t>10.</w:t>
            </w:r>
          </w:p>
        </w:tc>
        <w:tc>
          <w:tcPr>
            <w:tcW w:w="2866" w:type="dxa"/>
            <w:tcBorders>
              <w:top w:val="single" w:sz="4" w:space="0" w:color="auto"/>
              <w:left w:val="nil"/>
              <w:bottom w:val="single" w:sz="4" w:space="0" w:color="auto"/>
              <w:right w:val="single" w:sz="8" w:space="0" w:color="auto"/>
            </w:tcBorders>
            <w:vAlign w:val="center"/>
            <w:hideMark/>
          </w:tcPr>
          <w:p w14:paraId="586C2291" w14:textId="77777777" w:rsidR="007E7CBE" w:rsidRPr="007A548C" w:rsidRDefault="007E7CBE" w:rsidP="007A548C">
            <w:pPr>
              <w:shd w:val="clear" w:color="auto" w:fill="FFFFFF"/>
              <w:rPr>
                <w:rFonts w:asciiTheme="majorBidi" w:hAnsiTheme="majorBidi" w:cstheme="majorBidi"/>
                <w:szCs w:val="24"/>
              </w:rPr>
            </w:pPr>
            <w:r w:rsidRPr="007A548C">
              <w:rPr>
                <w:rFonts w:asciiTheme="majorBidi" w:hAnsiTheme="majorBidi" w:cstheme="majorBidi"/>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w:t>
            </w:r>
            <w:r>
              <w:rPr>
                <w:rFonts w:asciiTheme="majorBidi" w:hAnsiTheme="majorBidi" w:cstheme="majorBidi"/>
                <w:szCs w:val="24"/>
              </w:rPr>
              <w:t>)</w:t>
            </w:r>
          </w:p>
          <w:p w14:paraId="58EF778E" w14:textId="4776F170" w:rsidR="007E7CBE" w:rsidRPr="00C355F4" w:rsidRDefault="007E7CBE" w:rsidP="007E7CBE">
            <w:pPr>
              <w:spacing w:after="0" w:line="240" w:lineRule="auto"/>
              <w:rPr>
                <w:strike/>
                <w:color w:val="000000"/>
                <w:szCs w:val="24"/>
                <w:lang w:eastAsia="en-US"/>
              </w:rPr>
            </w:pPr>
            <w:r w:rsidRPr="007A548C">
              <w:rPr>
                <w:rFonts w:asciiTheme="majorBidi" w:hAnsiTheme="majorBidi" w:cstheme="majorBidi"/>
                <w:szCs w:val="24"/>
                <w:u w:val="single"/>
              </w:rPr>
              <w:t>Pastaba:</w:t>
            </w:r>
            <w:r w:rsidRPr="007A548C">
              <w:rPr>
                <w:rFonts w:asciiTheme="majorBidi" w:hAnsiTheme="majorBidi" w:cstheme="majorBidi"/>
                <w:szCs w:val="24"/>
              </w:rPr>
              <w:t> Reikalavimas taikomas vadovaujantis </w:t>
            </w:r>
            <w:r w:rsidRPr="007A548C">
              <w:rPr>
                <w:rFonts w:asciiTheme="majorBidi" w:hAnsiTheme="majorBidi" w:cstheme="majorBidi"/>
                <w:szCs w:val="24"/>
                <w:shd w:val="clear" w:color="auto" w:fill="FFFFFF"/>
              </w:rPr>
              <w:t xml:space="preserve">Lietuvos Respublikos aplinkos ministro </w:t>
            </w:r>
            <w:r>
              <w:rPr>
                <w:color w:val="000000"/>
              </w:rPr>
              <w:t>2011 m. birželio 28 d. Nr. D1-508</w:t>
            </w:r>
            <w:r w:rsidRPr="007A548C">
              <w:rPr>
                <w:rFonts w:asciiTheme="majorBidi" w:hAnsiTheme="majorBidi" w:cstheme="majorBidi"/>
                <w:szCs w:val="24"/>
                <w:shd w:val="clear" w:color="auto" w:fill="FFFFFF"/>
              </w:rPr>
              <w:t xml:space="preserve"> patvirtinto aplinkos apsaugos kriterijų taikymo, vykdant žaliuosius </w:t>
            </w:r>
            <w:r w:rsidRPr="007A548C">
              <w:rPr>
                <w:rFonts w:asciiTheme="majorBidi" w:hAnsiTheme="majorBidi" w:cstheme="majorBidi"/>
                <w:szCs w:val="24"/>
                <w:shd w:val="clear" w:color="auto" w:fill="FFFFFF"/>
              </w:rPr>
              <w:lastRenderedPageBreak/>
              <w:t>pirkimus, tvarkos aprašo II skyriaus 4.4.4.4 punktu.</w:t>
            </w:r>
          </w:p>
        </w:tc>
        <w:tc>
          <w:tcPr>
            <w:tcW w:w="5094" w:type="dxa"/>
            <w:tcBorders>
              <w:top w:val="single" w:sz="4" w:space="0" w:color="auto"/>
              <w:left w:val="nil"/>
              <w:bottom w:val="single" w:sz="4" w:space="0" w:color="auto"/>
              <w:right w:val="single" w:sz="4" w:space="0" w:color="auto"/>
            </w:tcBorders>
            <w:vAlign w:val="center"/>
            <w:hideMark/>
          </w:tcPr>
          <w:p w14:paraId="75CA58AD" w14:textId="15836841" w:rsidR="007E7CBE" w:rsidRPr="007A548C" w:rsidRDefault="007E7CBE" w:rsidP="00BF1BC2">
            <w:pPr>
              <w:spacing w:after="0" w:line="240" w:lineRule="auto"/>
              <w:jc w:val="both"/>
              <w:rPr>
                <w:rFonts w:asciiTheme="majorBidi" w:hAnsiTheme="majorBidi" w:cstheme="majorBidi"/>
                <w:color w:val="000000"/>
                <w:szCs w:val="24"/>
                <w:lang w:eastAsia="en-US"/>
              </w:rPr>
            </w:pPr>
            <w:r w:rsidRPr="007A548C">
              <w:rPr>
                <w:rFonts w:asciiTheme="majorBidi" w:hAnsiTheme="majorBidi" w:cstheme="majorBidi"/>
                <w:b/>
                <w:bCs/>
                <w:szCs w:val="24"/>
              </w:rPr>
              <w:lastRenderedPageBreak/>
              <w:t>Būtinas</w:t>
            </w:r>
            <w:r>
              <w:rPr>
                <w:rFonts w:asciiTheme="majorBidi" w:hAnsiTheme="majorBidi" w:cstheme="majorBidi"/>
                <w:b/>
                <w:bCs/>
                <w:szCs w:val="24"/>
              </w:rPr>
              <w:t xml:space="preserve"> </w:t>
            </w:r>
            <w:r w:rsidRPr="007A548C">
              <w:rPr>
                <w:rFonts w:asciiTheme="majorBidi" w:hAnsiTheme="majorBidi" w:cstheme="majorBidi"/>
                <w:b/>
                <w:bCs/>
                <w:szCs w:val="24"/>
              </w:rPr>
              <w:t>gamintojo atitinkamas patvirtinimas, kuris pateikiamas kartu su pasiūlymu.</w:t>
            </w:r>
          </w:p>
        </w:tc>
        <w:tc>
          <w:tcPr>
            <w:tcW w:w="236" w:type="dxa"/>
            <w:vAlign w:val="center"/>
            <w:hideMark/>
          </w:tcPr>
          <w:p w14:paraId="6EB8D9BC" w14:textId="77777777" w:rsidR="007E7CBE" w:rsidRPr="007A548C" w:rsidRDefault="007E7CBE" w:rsidP="00BF1BC2">
            <w:pPr>
              <w:spacing w:after="0" w:line="240" w:lineRule="auto"/>
              <w:rPr>
                <w:rFonts w:asciiTheme="majorBidi" w:hAnsiTheme="majorBidi" w:cstheme="majorBidi"/>
                <w:szCs w:val="24"/>
                <w:lang w:eastAsia="en-US"/>
              </w:rPr>
            </w:pPr>
          </w:p>
        </w:tc>
      </w:tr>
      <w:tr w:rsidR="007E7CBE" w:rsidRPr="007A548C" w14:paraId="4C7ADBCB" w14:textId="77777777" w:rsidTr="007E7CBE">
        <w:trPr>
          <w:trHeight w:val="315"/>
        </w:trPr>
        <w:tc>
          <w:tcPr>
            <w:tcW w:w="1524" w:type="dxa"/>
            <w:tcBorders>
              <w:top w:val="single" w:sz="4" w:space="0" w:color="auto"/>
              <w:left w:val="single" w:sz="4" w:space="0" w:color="auto"/>
              <w:bottom w:val="single" w:sz="4" w:space="0" w:color="auto"/>
              <w:right w:val="single" w:sz="8" w:space="0" w:color="auto"/>
            </w:tcBorders>
          </w:tcPr>
          <w:p w14:paraId="4F4785B0" w14:textId="4764F3DB" w:rsidR="007E7CBE" w:rsidRPr="007A548C" w:rsidRDefault="007E7CBE" w:rsidP="00BF1BC2">
            <w:pPr>
              <w:spacing w:after="0" w:line="240" w:lineRule="auto"/>
              <w:jc w:val="both"/>
              <w:rPr>
                <w:rFonts w:asciiTheme="majorBidi" w:hAnsiTheme="majorBidi" w:cstheme="majorBidi"/>
                <w:bCs/>
                <w:szCs w:val="24"/>
              </w:rPr>
            </w:pPr>
            <w:r w:rsidRPr="007A548C">
              <w:rPr>
                <w:rFonts w:asciiTheme="majorBidi" w:hAnsiTheme="majorBidi" w:cstheme="majorBidi"/>
                <w:bCs/>
                <w:szCs w:val="24"/>
              </w:rPr>
              <w:t xml:space="preserve">11 </w:t>
            </w:r>
          </w:p>
        </w:tc>
        <w:tc>
          <w:tcPr>
            <w:tcW w:w="2866" w:type="dxa"/>
            <w:tcBorders>
              <w:top w:val="single" w:sz="4" w:space="0" w:color="auto"/>
              <w:left w:val="nil"/>
              <w:bottom w:val="single" w:sz="4" w:space="0" w:color="auto"/>
              <w:right w:val="single" w:sz="8" w:space="0" w:color="auto"/>
            </w:tcBorders>
            <w:vAlign w:val="center"/>
          </w:tcPr>
          <w:p w14:paraId="05E0A348" w14:textId="22FE98E7" w:rsidR="007E7CBE" w:rsidRPr="00552B45" w:rsidRDefault="007E7CBE" w:rsidP="007E7CBE">
            <w:pPr>
              <w:spacing w:after="0" w:line="240" w:lineRule="auto"/>
              <w:rPr>
                <w:rFonts w:asciiTheme="majorBidi" w:hAnsiTheme="majorBidi" w:cstheme="majorBidi"/>
                <w:szCs w:val="24"/>
              </w:rPr>
            </w:pPr>
            <w:r w:rsidRPr="007A548C">
              <w:rPr>
                <w:rFonts w:asciiTheme="majorBidi" w:hAnsiTheme="majorBidi" w:cstheme="majorBidi"/>
                <w:szCs w:val="24"/>
              </w:rPr>
              <w:t xml:space="preserve">Garantinis laikotarpis </w:t>
            </w:r>
            <w:r>
              <w:rPr>
                <w:rFonts w:asciiTheme="majorBidi" w:hAnsiTheme="majorBidi" w:cstheme="majorBidi"/>
                <w:szCs w:val="24"/>
              </w:rPr>
              <w:t>prekei</w:t>
            </w:r>
          </w:p>
        </w:tc>
        <w:tc>
          <w:tcPr>
            <w:tcW w:w="5094" w:type="dxa"/>
            <w:tcBorders>
              <w:top w:val="single" w:sz="4" w:space="0" w:color="auto"/>
              <w:left w:val="nil"/>
              <w:bottom w:val="single" w:sz="4" w:space="0" w:color="auto"/>
              <w:right w:val="single" w:sz="4" w:space="0" w:color="auto"/>
            </w:tcBorders>
            <w:vAlign w:val="center"/>
          </w:tcPr>
          <w:p w14:paraId="15E4BBAE" w14:textId="5DB9C7F6" w:rsidR="007E7CBE" w:rsidRPr="007A548C" w:rsidRDefault="007E7CBE" w:rsidP="00BF1BC2">
            <w:pPr>
              <w:spacing w:after="0" w:line="240" w:lineRule="auto"/>
              <w:jc w:val="both"/>
              <w:rPr>
                <w:rFonts w:asciiTheme="majorBidi" w:hAnsiTheme="majorBidi" w:cstheme="majorBidi"/>
                <w:szCs w:val="24"/>
              </w:rPr>
            </w:pPr>
            <w:r>
              <w:rPr>
                <w:rFonts w:asciiTheme="majorBidi" w:hAnsiTheme="majorBidi" w:cstheme="majorBidi"/>
                <w:szCs w:val="24"/>
              </w:rPr>
              <w:t xml:space="preserve">Ne mažiau 24 mėnesiai </w:t>
            </w:r>
          </w:p>
        </w:tc>
        <w:tc>
          <w:tcPr>
            <w:tcW w:w="236" w:type="dxa"/>
            <w:vAlign w:val="center"/>
          </w:tcPr>
          <w:p w14:paraId="0300B05F" w14:textId="77777777" w:rsidR="007E7CBE" w:rsidRPr="007A548C" w:rsidRDefault="007E7CBE" w:rsidP="00BF1BC2">
            <w:pPr>
              <w:spacing w:after="0" w:line="240" w:lineRule="auto"/>
              <w:rPr>
                <w:rFonts w:asciiTheme="majorBidi" w:hAnsiTheme="majorBidi" w:cstheme="majorBidi"/>
                <w:szCs w:val="24"/>
                <w:lang w:eastAsia="en-US"/>
              </w:rPr>
            </w:pPr>
          </w:p>
        </w:tc>
      </w:tr>
      <w:tr w:rsidR="007E7CBE" w:rsidRPr="007A548C" w14:paraId="35D01AF5" w14:textId="77777777" w:rsidTr="007E7CBE">
        <w:trPr>
          <w:trHeight w:val="315"/>
        </w:trPr>
        <w:tc>
          <w:tcPr>
            <w:tcW w:w="1524" w:type="dxa"/>
            <w:tcBorders>
              <w:top w:val="single" w:sz="4" w:space="0" w:color="auto"/>
              <w:left w:val="single" w:sz="4" w:space="0" w:color="auto"/>
              <w:bottom w:val="single" w:sz="4" w:space="0" w:color="auto"/>
              <w:right w:val="single" w:sz="8" w:space="0" w:color="auto"/>
            </w:tcBorders>
          </w:tcPr>
          <w:p w14:paraId="1CF689DA" w14:textId="14D18008" w:rsidR="007E7CBE" w:rsidRPr="007A548C" w:rsidRDefault="007E7CBE" w:rsidP="00BF1BC2">
            <w:pPr>
              <w:spacing w:after="0" w:line="240" w:lineRule="auto"/>
              <w:jc w:val="both"/>
              <w:rPr>
                <w:rFonts w:asciiTheme="majorBidi" w:hAnsiTheme="majorBidi" w:cstheme="majorBidi"/>
                <w:bCs/>
                <w:szCs w:val="24"/>
              </w:rPr>
            </w:pPr>
            <w:r w:rsidRPr="007A548C">
              <w:rPr>
                <w:rFonts w:asciiTheme="majorBidi" w:hAnsiTheme="majorBidi" w:cstheme="majorBidi"/>
                <w:bCs/>
                <w:szCs w:val="24"/>
              </w:rPr>
              <w:t>12.</w:t>
            </w:r>
          </w:p>
        </w:tc>
        <w:tc>
          <w:tcPr>
            <w:tcW w:w="2866" w:type="dxa"/>
            <w:tcBorders>
              <w:top w:val="single" w:sz="4" w:space="0" w:color="auto"/>
              <w:left w:val="nil"/>
              <w:bottom w:val="single" w:sz="4" w:space="0" w:color="auto"/>
              <w:right w:val="single" w:sz="8" w:space="0" w:color="auto"/>
            </w:tcBorders>
            <w:vAlign w:val="center"/>
          </w:tcPr>
          <w:p w14:paraId="39132E63" w14:textId="068B29C6" w:rsidR="007E7CBE" w:rsidRPr="007A548C" w:rsidRDefault="007E7CBE" w:rsidP="00BF1BC2">
            <w:pPr>
              <w:spacing w:after="0" w:line="240" w:lineRule="auto"/>
              <w:jc w:val="both"/>
              <w:rPr>
                <w:rFonts w:asciiTheme="majorBidi" w:hAnsiTheme="majorBidi" w:cstheme="majorBidi"/>
                <w:szCs w:val="24"/>
              </w:rPr>
            </w:pPr>
            <w:r w:rsidRPr="007A548C">
              <w:rPr>
                <w:rFonts w:asciiTheme="majorBidi" w:hAnsiTheme="majorBidi" w:cstheme="majorBidi"/>
                <w:szCs w:val="24"/>
              </w:rPr>
              <w:t>Tiekėjas turi teisę atlikti siūlomų prekių techninį aptarnavimą ir garantinę priežiūrą arba turi sutartį su kitu ūkio subjektu, turinčiu teisę atlikti siūlomų prekių techninį aptarnavimą ir garantinę priežiūrą garantijos termino metu</w:t>
            </w:r>
          </w:p>
        </w:tc>
        <w:tc>
          <w:tcPr>
            <w:tcW w:w="5094" w:type="dxa"/>
            <w:tcBorders>
              <w:top w:val="single" w:sz="4" w:space="0" w:color="auto"/>
              <w:left w:val="nil"/>
              <w:bottom w:val="single" w:sz="4" w:space="0" w:color="auto"/>
              <w:right w:val="single" w:sz="4" w:space="0" w:color="auto"/>
            </w:tcBorders>
            <w:vAlign w:val="center"/>
          </w:tcPr>
          <w:p w14:paraId="2FE75CAA" w14:textId="3A31A651" w:rsidR="007E7CBE" w:rsidRPr="007A548C" w:rsidRDefault="007E7CBE" w:rsidP="00BF1BC2">
            <w:pPr>
              <w:spacing w:after="0" w:line="240" w:lineRule="auto"/>
              <w:jc w:val="both"/>
              <w:rPr>
                <w:rFonts w:asciiTheme="majorBidi" w:hAnsiTheme="majorBidi" w:cstheme="majorBidi"/>
                <w:szCs w:val="24"/>
              </w:rPr>
            </w:pPr>
            <w:r w:rsidRPr="007A548C">
              <w:rPr>
                <w:rFonts w:asciiTheme="majorBidi" w:hAnsiTheme="majorBidi" w:cstheme="majorBidi"/>
                <w:szCs w:val="24"/>
              </w:rPr>
              <w:t>Būtina (prekės pristatymo metu turi pateikti dokumentus, patvirtinančius, kad</w:t>
            </w:r>
            <w:r>
              <w:rPr>
                <w:rFonts w:asciiTheme="majorBidi" w:hAnsiTheme="majorBidi" w:cstheme="majorBidi"/>
                <w:szCs w:val="24"/>
              </w:rPr>
              <w:t xml:space="preserve"> gamintojas ar gamintojo įgaliotas atstovas,</w:t>
            </w:r>
            <w:r w:rsidRPr="007037F6">
              <w:rPr>
                <w:rFonts w:asciiTheme="majorBidi" w:hAnsiTheme="majorBidi" w:cstheme="majorBidi"/>
                <w:szCs w:val="24"/>
              </w:rPr>
              <w:t xml:space="preserve"> turintis teisę vykdyti techninį aptarnavimą ir garantinę priežiūrą, arba tiekėjas gali būti pasirašęs sutartį su tokią teisę turinčiu asmeniu</w:t>
            </w:r>
          </w:p>
        </w:tc>
        <w:tc>
          <w:tcPr>
            <w:tcW w:w="236" w:type="dxa"/>
            <w:vAlign w:val="center"/>
          </w:tcPr>
          <w:p w14:paraId="59DAB149" w14:textId="77777777" w:rsidR="007E7CBE" w:rsidRPr="007A548C" w:rsidRDefault="007E7CBE" w:rsidP="00BF1BC2">
            <w:pPr>
              <w:spacing w:after="0" w:line="240" w:lineRule="auto"/>
              <w:rPr>
                <w:rFonts w:asciiTheme="majorBidi" w:hAnsiTheme="majorBidi" w:cstheme="majorBidi"/>
                <w:szCs w:val="24"/>
                <w:lang w:eastAsia="en-US"/>
              </w:rPr>
            </w:pPr>
          </w:p>
        </w:tc>
      </w:tr>
      <w:tr w:rsidR="007E7CBE" w:rsidRPr="007A548C" w14:paraId="3DC2B37E" w14:textId="77777777" w:rsidTr="007E7CBE">
        <w:trPr>
          <w:trHeight w:val="315"/>
        </w:trPr>
        <w:tc>
          <w:tcPr>
            <w:tcW w:w="1524" w:type="dxa"/>
            <w:tcBorders>
              <w:top w:val="single" w:sz="4" w:space="0" w:color="auto"/>
              <w:left w:val="single" w:sz="4" w:space="0" w:color="auto"/>
              <w:bottom w:val="single" w:sz="4" w:space="0" w:color="auto"/>
              <w:right w:val="single" w:sz="8" w:space="0" w:color="auto"/>
            </w:tcBorders>
          </w:tcPr>
          <w:p w14:paraId="4FDDB0AF" w14:textId="0CAA7E46" w:rsidR="007E7CBE" w:rsidRPr="007A548C" w:rsidRDefault="007E7CBE" w:rsidP="00BF1BC2">
            <w:pPr>
              <w:spacing w:after="0" w:line="240" w:lineRule="auto"/>
              <w:jc w:val="both"/>
              <w:rPr>
                <w:rFonts w:asciiTheme="majorBidi" w:hAnsiTheme="majorBidi" w:cstheme="majorBidi"/>
                <w:bCs/>
                <w:szCs w:val="24"/>
              </w:rPr>
            </w:pPr>
          </w:p>
        </w:tc>
        <w:tc>
          <w:tcPr>
            <w:tcW w:w="2866" w:type="dxa"/>
            <w:tcBorders>
              <w:top w:val="single" w:sz="4" w:space="0" w:color="auto"/>
              <w:left w:val="nil"/>
              <w:bottom w:val="single" w:sz="4" w:space="0" w:color="auto"/>
              <w:right w:val="single" w:sz="8" w:space="0" w:color="auto"/>
            </w:tcBorders>
            <w:vAlign w:val="center"/>
          </w:tcPr>
          <w:p w14:paraId="06D017A6" w14:textId="51AD9E9B" w:rsidR="007E7CBE" w:rsidRPr="007A548C" w:rsidRDefault="007E7CBE" w:rsidP="00BF1BC2">
            <w:pPr>
              <w:spacing w:after="0" w:line="240" w:lineRule="auto"/>
              <w:jc w:val="both"/>
              <w:rPr>
                <w:rFonts w:asciiTheme="majorBidi" w:hAnsiTheme="majorBidi" w:cstheme="majorBidi"/>
                <w:szCs w:val="24"/>
              </w:rPr>
            </w:pPr>
          </w:p>
        </w:tc>
        <w:tc>
          <w:tcPr>
            <w:tcW w:w="5094" w:type="dxa"/>
            <w:tcBorders>
              <w:top w:val="single" w:sz="4" w:space="0" w:color="auto"/>
              <w:left w:val="nil"/>
              <w:bottom w:val="single" w:sz="4" w:space="0" w:color="auto"/>
              <w:right w:val="single" w:sz="4" w:space="0" w:color="auto"/>
            </w:tcBorders>
            <w:vAlign w:val="center"/>
          </w:tcPr>
          <w:p w14:paraId="7827E842" w14:textId="14DBDCAD" w:rsidR="007E7CBE" w:rsidRPr="007A548C" w:rsidRDefault="007E7CBE" w:rsidP="00BF1BC2">
            <w:pPr>
              <w:spacing w:after="0" w:line="240" w:lineRule="auto"/>
              <w:jc w:val="both"/>
              <w:rPr>
                <w:rFonts w:asciiTheme="majorBidi" w:hAnsiTheme="majorBidi" w:cstheme="majorBidi"/>
                <w:szCs w:val="24"/>
              </w:rPr>
            </w:pPr>
          </w:p>
        </w:tc>
        <w:tc>
          <w:tcPr>
            <w:tcW w:w="236" w:type="dxa"/>
            <w:vAlign w:val="center"/>
          </w:tcPr>
          <w:p w14:paraId="2E062B95" w14:textId="77777777" w:rsidR="007E7CBE" w:rsidRPr="007A548C" w:rsidRDefault="007E7CBE" w:rsidP="00BF1BC2">
            <w:pPr>
              <w:spacing w:after="0" w:line="240" w:lineRule="auto"/>
              <w:rPr>
                <w:rFonts w:asciiTheme="majorBidi" w:hAnsiTheme="majorBidi" w:cstheme="majorBidi"/>
                <w:szCs w:val="24"/>
                <w:lang w:eastAsia="en-US"/>
              </w:rPr>
            </w:pPr>
          </w:p>
        </w:tc>
      </w:tr>
    </w:tbl>
    <w:p w14:paraId="797F7B66" w14:textId="77777777" w:rsidR="00507FA5" w:rsidRPr="00AB36C8" w:rsidRDefault="00507FA5" w:rsidP="00FD1EDC">
      <w:pPr>
        <w:rPr>
          <w:szCs w:val="24"/>
        </w:rPr>
      </w:pPr>
    </w:p>
    <w:p w14:paraId="1ACF65F8" w14:textId="4C00BEE9" w:rsidR="00233EFE" w:rsidRPr="00AB36C8" w:rsidRDefault="007A548C" w:rsidP="00233EFE">
      <w:pPr>
        <w:spacing w:line="240" w:lineRule="auto"/>
        <w:jc w:val="center"/>
        <w:rPr>
          <w:b/>
          <w:noProof/>
          <w:color w:val="000000" w:themeColor="text1"/>
        </w:rPr>
      </w:pPr>
      <w:r>
        <w:rPr>
          <w:b/>
          <w:noProof/>
          <w:color w:val="000000" w:themeColor="text1"/>
        </w:rPr>
        <w:t>_______________________________________</w:t>
      </w:r>
    </w:p>
    <w:sectPr w:rsidR="00233EFE" w:rsidRPr="00AB36C8" w:rsidSect="007E7CBE">
      <w:pgSz w:w="11906" w:h="16838"/>
      <w:pgMar w:top="851"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A672C"/>
    <w:multiLevelType w:val="hybridMultilevel"/>
    <w:tmpl w:val="F99A3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B1593A"/>
    <w:multiLevelType w:val="hybridMultilevel"/>
    <w:tmpl w:val="9CEA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176EEC"/>
    <w:multiLevelType w:val="hybridMultilevel"/>
    <w:tmpl w:val="1D14F070"/>
    <w:lvl w:ilvl="0" w:tplc="FFFFFFFF">
      <w:start w:val="1"/>
      <w:numFmt w:val="decimal"/>
      <w:lvlText w:val="%1."/>
      <w:lvlJc w:val="left"/>
      <w:pPr>
        <w:ind w:left="432" w:hanging="360"/>
      </w:pPr>
      <w:rPr>
        <w:rFonts w:ascii="Times New Roman" w:hAnsi="Times New Roman" w:cs="Times New Roman"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3" w15:restartNumberingAfterBreak="0">
    <w:nsid w:val="21EC231C"/>
    <w:multiLevelType w:val="hybridMultilevel"/>
    <w:tmpl w:val="3AF8C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6E6759"/>
    <w:multiLevelType w:val="hybridMultilevel"/>
    <w:tmpl w:val="0B18DF1C"/>
    <w:lvl w:ilvl="0" w:tplc="B304362A">
      <w:start w:val="1"/>
      <w:numFmt w:val="bullet"/>
      <w:lvlText w:val=""/>
      <w:lvlJc w:val="left"/>
      <w:pPr>
        <w:ind w:left="1080" w:hanging="360"/>
      </w:pPr>
      <w:rPr>
        <w:rFonts w:ascii="Symbol" w:hAnsi="Symbol"/>
      </w:rPr>
    </w:lvl>
    <w:lvl w:ilvl="1" w:tplc="51049D9A">
      <w:start w:val="1"/>
      <w:numFmt w:val="bullet"/>
      <w:lvlText w:val=""/>
      <w:lvlJc w:val="left"/>
      <w:pPr>
        <w:ind w:left="1080" w:hanging="360"/>
      </w:pPr>
      <w:rPr>
        <w:rFonts w:ascii="Symbol" w:hAnsi="Symbol"/>
      </w:rPr>
    </w:lvl>
    <w:lvl w:ilvl="2" w:tplc="A99C76A6">
      <w:start w:val="1"/>
      <w:numFmt w:val="bullet"/>
      <w:lvlText w:val=""/>
      <w:lvlJc w:val="left"/>
      <w:pPr>
        <w:ind w:left="1080" w:hanging="360"/>
      </w:pPr>
      <w:rPr>
        <w:rFonts w:ascii="Symbol" w:hAnsi="Symbol"/>
      </w:rPr>
    </w:lvl>
    <w:lvl w:ilvl="3" w:tplc="29C4C3CE">
      <w:start w:val="1"/>
      <w:numFmt w:val="bullet"/>
      <w:lvlText w:val=""/>
      <w:lvlJc w:val="left"/>
      <w:pPr>
        <w:ind w:left="1080" w:hanging="360"/>
      </w:pPr>
      <w:rPr>
        <w:rFonts w:ascii="Symbol" w:hAnsi="Symbol"/>
      </w:rPr>
    </w:lvl>
    <w:lvl w:ilvl="4" w:tplc="3B72D9FC">
      <w:start w:val="1"/>
      <w:numFmt w:val="bullet"/>
      <w:lvlText w:val=""/>
      <w:lvlJc w:val="left"/>
      <w:pPr>
        <w:ind w:left="1080" w:hanging="360"/>
      </w:pPr>
      <w:rPr>
        <w:rFonts w:ascii="Symbol" w:hAnsi="Symbol"/>
      </w:rPr>
    </w:lvl>
    <w:lvl w:ilvl="5" w:tplc="5AB2C6E0">
      <w:start w:val="1"/>
      <w:numFmt w:val="bullet"/>
      <w:lvlText w:val=""/>
      <w:lvlJc w:val="left"/>
      <w:pPr>
        <w:ind w:left="1080" w:hanging="360"/>
      </w:pPr>
      <w:rPr>
        <w:rFonts w:ascii="Symbol" w:hAnsi="Symbol"/>
      </w:rPr>
    </w:lvl>
    <w:lvl w:ilvl="6" w:tplc="2258F062">
      <w:start w:val="1"/>
      <w:numFmt w:val="bullet"/>
      <w:lvlText w:val=""/>
      <w:lvlJc w:val="left"/>
      <w:pPr>
        <w:ind w:left="1080" w:hanging="360"/>
      </w:pPr>
      <w:rPr>
        <w:rFonts w:ascii="Symbol" w:hAnsi="Symbol"/>
      </w:rPr>
    </w:lvl>
    <w:lvl w:ilvl="7" w:tplc="8194AAD0">
      <w:start w:val="1"/>
      <w:numFmt w:val="bullet"/>
      <w:lvlText w:val=""/>
      <w:lvlJc w:val="left"/>
      <w:pPr>
        <w:ind w:left="1080" w:hanging="360"/>
      </w:pPr>
      <w:rPr>
        <w:rFonts w:ascii="Symbol" w:hAnsi="Symbol"/>
      </w:rPr>
    </w:lvl>
    <w:lvl w:ilvl="8" w:tplc="7512BAE2">
      <w:start w:val="1"/>
      <w:numFmt w:val="bullet"/>
      <w:lvlText w:val=""/>
      <w:lvlJc w:val="left"/>
      <w:pPr>
        <w:ind w:left="1080" w:hanging="360"/>
      </w:pPr>
      <w:rPr>
        <w:rFonts w:ascii="Symbol" w:hAnsi="Symbol"/>
      </w:rPr>
    </w:lvl>
  </w:abstractNum>
  <w:abstractNum w:abstractNumId="5" w15:restartNumberingAfterBreak="0">
    <w:nsid w:val="5ACB5571"/>
    <w:multiLevelType w:val="hybridMultilevel"/>
    <w:tmpl w:val="135CF124"/>
    <w:lvl w:ilvl="0" w:tplc="7766E680">
      <w:start w:val="1"/>
      <w:numFmt w:val="bullet"/>
      <w:lvlText w:val=""/>
      <w:lvlJc w:val="left"/>
      <w:pPr>
        <w:ind w:left="1080" w:hanging="360"/>
      </w:pPr>
      <w:rPr>
        <w:rFonts w:ascii="Symbol" w:hAnsi="Symbol"/>
      </w:rPr>
    </w:lvl>
    <w:lvl w:ilvl="1" w:tplc="6770C88A">
      <w:start w:val="1"/>
      <w:numFmt w:val="bullet"/>
      <w:lvlText w:val=""/>
      <w:lvlJc w:val="left"/>
      <w:pPr>
        <w:ind w:left="1080" w:hanging="360"/>
      </w:pPr>
      <w:rPr>
        <w:rFonts w:ascii="Symbol" w:hAnsi="Symbol"/>
      </w:rPr>
    </w:lvl>
    <w:lvl w:ilvl="2" w:tplc="CD34028E">
      <w:start w:val="1"/>
      <w:numFmt w:val="bullet"/>
      <w:lvlText w:val=""/>
      <w:lvlJc w:val="left"/>
      <w:pPr>
        <w:ind w:left="1080" w:hanging="360"/>
      </w:pPr>
      <w:rPr>
        <w:rFonts w:ascii="Symbol" w:hAnsi="Symbol"/>
      </w:rPr>
    </w:lvl>
    <w:lvl w:ilvl="3" w:tplc="4DD68AFC">
      <w:start w:val="1"/>
      <w:numFmt w:val="bullet"/>
      <w:lvlText w:val=""/>
      <w:lvlJc w:val="left"/>
      <w:pPr>
        <w:ind w:left="1080" w:hanging="360"/>
      </w:pPr>
      <w:rPr>
        <w:rFonts w:ascii="Symbol" w:hAnsi="Symbol"/>
      </w:rPr>
    </w:lvl>
    <w:lvl w:ilvl="4" w:tplc="4B7667FC">
      <w:start w:val="1"/>
      <w:numFmt w:val="bullet"/>
      <w:lvlText w:val=""/>
      <w:lvlJc w:val="left"/>
      <w:pPr>
        <w:ind w:left="1080" w:hanging="360"/>
      </w:pPr>
      <w:rPr>
        <w:rFonts w:ascii="Symbol" w:hAnsi="Symbol"/>
      </w:rPr>
    </w:lvl>
    <w:lvl w:ilvl="5" w:tplc="ABE60F62">
      <w:start w:val="1"/>
      <w:numFmt w:val="bullet"/>
      <w:lvlText w:val=""/>
      <w:lvlJc w:val="left"/>
      <w:pPr>
        <w:ind w:left="1080" w:hanging="360"/>
      </w:pPr>
      <w:rPr>
        <w:rFonts w:ascii="Symbol" w:hAnsi="Symbol"/>
      </w:rPr>
    </w:lvl>
    <w:lvl w:ilvl="6" w:tplc="81B46012">
      <w:start w:val="1"/>
      <w:numFmt w:val="bullet"/>
      <w:lvlText w:val=""/>
      <w:lvlJc w:val="left"/>
      <w:pPr>
        <w:ind w:left="1080" w:hanging="360"/>
      </w:pPr>
      <w:rPr>
        <w:rFonts w:ascii="Symbol" w:hAnsi="Symbol"/>
      </w:rPr>
    </w:lvl>
    <w:lvl w:ilvl="7" w:tplc="123CC834">
      <w:start w:val="1"/>
      <w:numFmt w:val="bullet"/>
      <w:lvlText w:val=""/>
      <w:lvlJc w:val="left"/>
      <w:pPr>
        <w:ind w:left="1080" w:hanging="360"/>
      </w:pPr>
      <w:rPr>
        <w:rFonts w:ascii="Symbol" w:hAnsi="Symbol"/>
      </w:rPr>
    </w:lvl>
    <w:lvl w:ilvl="8" w:tplc="1C7414FE">
      <w:start w:val="1"/>
      <w:numFmt w:val="bullet"/>
      <w:lvlText w:val=""/>
      <w:lvlJc w:val="left"/>
      <w:pPr>
        <w:ind w:left="1080" w:hanging="360"/>
      </w:pPr>
      <w:rPr>
        <w:rFonts w:ascii="Symbol" w:hAnsi="Symbol"/>
      </w:rPr>
    </w:lvl>
  </w:abstractNum>
  <w:abstractNum w:abstractNumId="6" w15:restartNumberingAfterBreak="0">
    <w:nsid w:val="5B6614BE"/>
    <w:multiLevelType w:val="hybridMultilevel"/>
    <w:tmpl w:val="AF921BE0"/>
    <w:lvl w:ilvl="0" w:tplc="FFFFFFFF">
      <w:start w:val="1"/>
      <w:numFmt w:val="decimal"/>
      <w:lvlText w:val="%1."/>
      <w:lvlJc w:val="left"/>
      <w:pPr>
        <w:ind w:left="433" w:hanging="360"/>
      </w:pPr>
      <w:rPr>
        <w:rFonts w:ascii="Times New Roman" w:hAnsi="Times New Roman" w:cs="Times New Roman"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num w:numId="1" w16cid:durableId="1937590670">
    <w:abstractNumId w:val="2"/>
  </w:num>
  <w:num w:numId="2" w16cid:durableId="66808456">
    <w:abstractNumId w:val="6"/>
  </w:num>
  <w:num w:numId="3" w16cid:durableId="2062824729">
    <w:abstractNumId w:val="4"/>
  </w:num>
  <w:num w:numId="4" w16cid:durableId="1843856031">
    <w:abstractNumId w:val="5"/>
  </w:num>
  <w:num w:numId="5" w16cid:durableId="2012564100">
    <w:abstractNumId w:val="0"/>
  </w:num>
  <w:num w:numId="6" w16cid:durableId="1594125097">
    <w:abstractNumId w:val="1"/>
  </w:num>
  <w:num w:numId="7" w16cid:durableId="11317525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1sTA1tTA1tDA2tbRQ0lEKTi0uzszPAykwrwUAPWlreywAAAA="/>
  </w:docVars>
  <w:rsids>
    <w:rsidRoot w:val="001F6AF5"/>
    <w:rsid w:val="000040DA"/>
    <w:rsid w:val="00024899"/>
    <w:rsid w:val="000514F5"/>
    <w:rsid w:val="000739FB"/>
    <w:rsid w:val="000B69B2"/>
    <w:rsid w:val="000D21A9"/>
    <w:rsid w:val="00116B71"/>
    <w:rsid w:val="00153150"/>
    <w:rsid w:val="00156197"/>
    <w:rsid w:val="00161A86"/>
    <w:rsid w:val="00185102"/>
    <w:rsid w:val="001875CC"/>
    <w:rsid w:val="001C26B2"/>
    <w:rsid w:val="001F6AF5"/>
    <w:rsid w:val="0021437F"/>
    <w:rsid w:val="00217D69"/>
    <w:rsid w:val="002337E0"/>
    <w:rsid w:val="00233EFE"/>
    <w:rsid w:val="002474AC"/>
    <w:rsid w:val="00295FB2"/>
    <w:rsid w:val="002C7B7F"/>
    <w:rsid w:val="00307CC2"/>
    <w:rsid w:val="00310697"/>
    <w:rsid w:val="00316E58"/>
    <w:rsid w:val="00380058"/>
    <w:rsid w:val="00394BFE"/>
    <w:rsid w:val="003E5EA1"/>
    <w:rsid w:val="00431E9A"/>
    <w:rsid w:val="004322B3"/>
    <w:rsid w:val="00453023"/>
    <w:rsid w:val="00484235"/>
    <w:rsid w:val="0049356C"/>
    <w:rsid w:val="0049425D"/>
    <w:rsid w:val="004C5B89"/>
    <w:rsid w:val="004E4961"/>
    <w:rsid w:val="00507FA5"/>
    <w:rsid w:val="00552B45"/>
    <w:rsid w:val="00594988"/>
    <w:rsid w:val="005A653F"/>
    <w:rsid w:val="005B6717"/>
    <w:rsid w:val="005D60DA"/>
    <w:rsid w:val="00621475"/>
    <w:rsid w:val="00630B2D"/>
    <w:rsid w:val="0064398C"/>
    <w:rsid w:val="00651586"/>
    <w:rsid w:val="00664510"/>
    <w:rsid w:val="006679F2"/>
    <w:rsid w:val="00683E4C"/>
    <w:rsid w:val="006921D8"/>
    <w:rsid w:val="006F31C9"/>
    <w:rsid w:val="007037F6"/>
    <w:rsid w:val="00774E83"/>
    <w:rsid w:val="00776E2F"/>
    <w:rsid w:val="007A548C"/>
    <w:rsid w:val="007E3A53"/>
    <w:rsid w:val="007E7CBE"/>
    <w:rsid w:val="00822A36"/>
    <w:rsid w:val="00842136"/>
    <w:rsid w:val="009305B3"/>
    <w:rsid w:val="009E19B8"/>
    <w:rsid w:val="009E56C2"/>
    <w:rsid w:val="00A44683"/>
    <w:rsid w:val="00A55ACA"/>
    <w:rsid w:val="00A84624"/>
    <w:rsid w:val="00AB0496"/>
    <w:rsid w:val="00AB36C8"/>
    <w:rsid w:val="00AE104A"/>
    <w:rsid w:val="00B05282"/>
    <w:rsid w:val="00B14703"/>
    <w:rsid w:val="00B20059"/>
    <w:rsid w:val="00B276BB"/>
    <w:rsid w:val="00B316B8"/>
    <w:rsid w:val="00B35CC6"/>
    <w:rsid w:val="00B631E7"/>
    <w:rsid w:val="00B71526"/>
    <w:rsid w:val="00BC4F7D"/>
    <w:rsid w:val="00BC722E"/>
    <w:rsid w:val="00BF1BC2"/>
    <w:rsid w:val="00BF1F77"/>
    <w:rsid w:val="00BF4FF8"/>
    <w:rsid w:val="00C355F4"/>
    <w:rsid w:val="00C53B26"/>
    <w:rsid w:val="00C91A51"/>
    <w:rsid w:val="00D07875"/>
    <w:rsid w:val="00D145E1"/>
    <w:rsid w:val="00D15715"/>
    <w:rsid w:val="00D5036D"/>
    <w:rsid w:val="00D920E2"/>
    <w:rsid w:val="00DF500E"/>
    <w:rsid w:val="00E35DC4"/>
    <w:rsid w:val="00E35E54"/>
    <w:rsid w:val="00E54136"/>
    <w:rsid w:val="00E9642D"/>
    <w:rsid w:val="00EB5F44"/>
    <w:rsid w:val="00EB7B73"/>
    <w:rsid w:val="00F51BF4"/>
    <w:rsid w:val="00F759FE"/>
    <w:rsid w:val="00FC36D2"/>
    <w:rsid w:val="00FD1EDC"/>
    <w:rsid w:val="00FE6F1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6821"/>
  <w15:chartTrackingRefBased/>
  <w15:docId w15:val="{090751B9-2BD4-448A-9DB6-29FDE2862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EFE"/>
    <w:pPr>
      <w:spacing w:after="200" w:line="276" w:lineRule="auto"/>
    </w:pPr>
    <w:rPr>
      <w:rFonts w:ascii="Times New Roman" w:eastAsia="Times New Roman"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21,Buletai,Bullet EY,List Paragraph1,List Paragraph2,lp1,Bullet 1,Use Case List Paragraph,Numbering,ERP-List Paragraph,List Paragraph11,List Paragraph111,Paragraph,List Paragraph Red,Sąrašo pastraipa.Bullet,Lentele,Lente"/>
    <w:basedOn w:val="Normal"/>
    <w:link w:val="ListParagraphChar"/>
    <w:uiPriority w:val="34"/>
    <w:qFormat/>
    <w:rsid w:val="00233EFE"/>
    <w:pPr>
      <w:spacing w:after="0" w:line="240" w:lineRule="auto"/>
      <w:ind w:left="720"/>
    </w:pPr>
    <w:rPr>
      <w:lang w:val="en-US" w:eastAsia="x-none"/>
    </w:rPr>
  </w:style>
  <w:style w:type="character" w:customStyle="1" w:styleId="ListParagraphChar">
    <w:name w:val="List Paragraph Char"/>
    <w:aliases w:val="List Paragraph21 Char,Buletai Char,Bullet EY Char,List Paragraph1 Char,List Paragraph2 Char,lp1 Char,Bullet 1 Char,Use Case List Paragraph Char,Numbering Char,ERP-List Paragraph Char,List Paragraph11 Char,List Paragraph111 Char"/>
    <w:link w:val="ListParagraph"/>
    <w:uiPriority w:val="34"/>
    <w:qFormat/>
    <w:locked/>
    <w:rsid w:val="00233EFE"/>
    <w:rPr>
      <w:rFonts w:ascii="Times New Roman" w:eastAsia="Times New Roman" w:hAnsi="Times New Roman" w:cs="Times New Roman"/>
      <w:sz w:val="24"/>
      <w:szCs w:val="20"/>
      <w:lang w:val="en-US" w:eastAsia="x-none"/>
    </w:rPr>
  </w:style>
  <w:style w:type="paragraph" w:customStyle="1" w:styleId="TableParagraph">
    <w:name w:val="Table Paragraph"/>
    <w:basedOn w:val="Normal"/>
    <w:uiPriority w:val="1"/>
    <w:qFormat/>
    <w:rsid w:val="00233EFE"/>
    <w:pPr>
      <w:widowControl w:val="0"/>
      <w:autoSpaceDE w:val="0"/>
      <w:autoSpaceDN w:val="0"/>
      <w:spacing w:after="0" w:line="240" w:lineRule="auto"/>
      <w:ind w:left="347"/>
    </w:pPr>
    <w:rPr>
      <w:sz w:val="22"/>
      <w:szCs w:val="22"/>
      <w:lang w:eastAsia="en-US"/>
    </w:rPr>
  </w:style>
  <w:style w:type="paragraph" w:customStyle="1" w:styleId="prastasis1">
    <w:name w:val="Įprastasis1"/>
    <w:rsid w:val="00233EFE"/>
    <w:pPr>
      <w:widowControl w:val="0"/>
      <w:suppressAutoHyphens/>
      <w:spacing w:after="200" w:line="276" w:lineRule="auto"/>
    </w:pPr>
    <w:rPr>
      <w:rFonts w:ascii="Times New Roman" w:eastAsia="Calibri" w:hAnsi="Times New Roman" w:cs="Calibri"/>
      <w:color w:val="00000A"/>
      <w:sz w:val="24"/>
      <w:szCs w:val="24"/>
      <w:lang w:val="en-US"/>
    </w:rPr>
  </w:style>
  <w:style w:type="character" w:styleId="CommentReference">
    <w:name w:val="annotation reference"/>
    <w:basedOn w:val="DefaultParagraphFont"/>
    <w:uiPriority w:val="99"/>
    <w:semiHidden/>
    <w:unhideWhenUsed/>
    <w:rsid w:val="00621475"/>
    <w:rPr>
      <w:sz w:val="16"/>
      <w:szCs w:val="16"/>
    </w:rPr>
  </w:style>
  <w:style w:type="paragraph" w:styleId="CommentText">
    <w:name w:val="annotation text"/>
    <w:basedOn w:val="Normal"/>
    <w:link w:val="CommentTextChar"/>
    <w:uiPriority w:val="99"/>
    <w:unhideWhenUsed/>
    <w:rsid w:val="00621475"/>
    <w:pPr>
      <w:spacing w:line="240" w:lineRule="auto"/>
    </w:pPr>
    <w:rPr>
      <w:sz w:val="20"/>
    </w:rPr>
  </w:style>
  <w:style w:type="character" w:customStyle="1" w:styleId="CommentTextChar">
    <w:name w:val="Comment Text Char"/>
    <w:basedOn w:val="DefaultParagraphFont"/>
    <w:link w:val="CommentText"/>
    <w:uiPriority w:val="99"/>
    <w:rsid w:val="00621475"/>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21475"/>
    <w:rPr>
      <w:b/>
      <w:bCs/>
    </w:rPr>
  </w:style>
  <w:style w:type="character" w:customStyle="1" w:styleId="CommentSubjectChar">
    <w:name w:val="Comment Subject Char"/>
    <w:basedOn w:val="CommentTextChar"/>
    <w:link w:val="CommentSubject"/>
    <w:uiPriority w:val="99"/>
    <w:semiHidden/>
    <w:rsid w:val="00621475"/>
    <w:rPr>
      <w:rFonts w:ascii="Times New Roman" w:eastAsia="Times New Roman" w:hAnsi="Times New Roman" w:cs="Times New Roman"/>
      <w:b/>
      <w:bCs/>
      <w:sz w:val="20"/>
      <w:szCs w:val="20"/>
      <w:lang w:eastAsia="lt-LT"/>
    </w:rPr>
  </w:style>
  <w:style w:type="character" w:styleId="Hyperlink">
    <w:name w:val="Hyperlink"/>
    <w:basedOn w:val="DefaultParagraphFont"/>
    <w:uiPriority w:val="99"/>
    <w:unhideWhenUsed/>
    <w:rsid w:val="00C91A51"/>
    <w:rPr>
      <w:color w:val="0563C1" w:themeColor="hyperlink"/>
      <w:u w:val="single"/>
    </w:rPr>
  </w:style>
  <w:style w:type="character" w:styleId="UnresolvedMention">
    <w:name w:val="Unresolved Mention"/>
    <w:basedOn w:val="DefaultParagraphFont"/>
    <w:uiPriority w:val="99"/>
    <w:semiHidden/>
    <w:unhideWhenUsed/>
    <w:rsid w:val="00C91A51"/>
    <w:rPr>
      <w:color w:val="605E5C"/>
      <w:shd w:val="clear" w:color="auto" w:fill="E1DFDD"/>
    </w:rPr>
  </w:style>
  <w:style w:type="character" w:customStyle="1" w:styleId="cf01">
    <w:name w:val="cf01"/>
    <w:basedOn w:val="DefaultParagraphFont"/>
    <w:rsid w:val="00C355F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693</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Mantas Mickus</cp:lastModifiedBy>
  <cp:revision>2</cp:revision>
  <dcterms:created xsi:type="dcterms:W3CDTF">2026-05-09T16:56:00Z</dcterms:created>
  <dcterms:modified xsi:type="dcterms:W3CDTF">2026-05-09T16:56:00Z</dcterms:modified>
</cp:coreProperties>
</file>